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99512" w14:textId="64285837" w:rsidR="00E4342A" w:rsidRDefault="00AB1D3B" w:rsidP="00E4342A">
      <w:pPr>
        <w:spacing w:after="0" w:line="240" w:lineRule="auto"/>
        <w:jc w:val="both"/>
        <w:rPr>
          <w:rFonts w:ascii="Times New Roman" w:hAnsi="Times New Roman" w:cs="Times New Roman"/>
          <w:b/>
          <w:bCs/>
          <w:sz w:val="24"/>
          <w:szCs w:val="24"/>
        </w:rPr>
      </w:pPr>
      <w:r w:rsidRPr="00A61539">
        <w:rPr>
          <w:rFonts w:ascii="Times New Roman" w:hAnsi="Times New Roman" w:cs="Times New Roman"/>
          <w:b/>
          <w:bCs/>
          <w:sz w:val="24"/>
          <w:szCs w:val="24"/>
        </w:rPr>
        <w:t>OP</w:t>
      </w:r>
      <w:r>
        <w:rPr>
          <w:rFonts w:ascii="Times New Roman" w:hAnsi="Times New Roman" w:cs="Times New Roman"/>
          <w:b/>
          <w:bCs/>
          <w:sz w:val="24"/>
          <w:szCs w:val="24"/>
        </w:rPr>
        <w:t>8</w:t>
      </w:r>
      <w:r w:rsidRPr="00A61539">
        <w:rPr>
          <w:rFonts w:ascii="Times New Roman" w:hAnsi="Times New Roman" w:cs="Times New Roman"/>
          <w:b/>
          <w:bCs/>
          <w:sz w:val="24"/>
          <w:szCs w:val="24"/>
        </w:rPr>
        <w:t>/2020</w:t>
      </w:r>
      <w:r>
        <w:rPr>
          <w:rFonts w:ascii="Times New Roman" w:hAnsi="Times New Roman" w:cs="Times New Roman"/>
          <w:b/>
          <w:bCs/>
          <w:sz w:val="24"/>
          <w:szCs w:val="24"/>
        </w:rPr>
        <w:t xml:space="preserve"> </w:t>
      </w:r>
      <w:r w:rsidR="00C95586" w:rsidRPr="00A61539">
        <w:rPr>
          <w:rFonts w:ascii="Times New Roman" w:hAnsi="Times New Roman" w:cs="Times New Roman"/>
          <w:b/>
          <w:bCs/>
          <w:sz w:val="24"/>
          <w:szCs w:val="24"/>
        </w:rPr>
        <w:t>Opatření představenstva Komory,</w:t>
      </w:r>
      <w:r w:rsidR="004D4411" w:rsidRPr="00A61539">
        <w:rPr>
          <w:rFonts w:ascii="Times New Roman" w:hAnsi="Times New Roman" w:cs="Times New Roman"/>
          <w:b/>
          <w:bCs/>
          <w:sz w:val="24"/>
          <w:szCs w:val="24"/>
        </w:rPr>
        <w:t xml:space="preserve"> </w:t>
      </w:r>
      <w:r w:rsidR="00C95586" w:rsidRPr="00A61539">
        <w:rPr>
          <w:rFonts w:ascii="Times New Roman" w:hAnsi="Times New Roman" w:cs="Times New Roman"/>
          <w:b/>
          <w:bCs/>
          <w:sz w:val="24"/>
          <w:szCs w:val="24"/>
        </w:rPr>
        <w:t xml:space="preserve">jímž se stanoví </w:t>
      </w:r>
      <w:r w:rsidR="004D4411" w:rsidRPr="00A61539">
        <w:rPr>
          <w:rFonts w:ascii="Times New Roman" w:hAnsi="Times New Roman" w:cs="Times New Roman"/>
          <w:b/>
          <w:bCs/>
          <w:sz w:val="24"/>
          <w:szCs w:val="24"/>
        </w:rPr>
        <w:t xml:space="preserve">podrobnosti </w:t>
      </w:r>
      <w:r w:rsidR="00CF6A98" w:rsidRPr="00A61539">
        <w:rPr>
          <w:rFonts w:ascii="Times New Roman" w:hAnsi="Times New Roman" w:cs="Times New Roman"/>
          <w:b/>
          <w:bCs/>
          <w:sz w:val="24"/>
          <w:szCs w:val="24"/>
        </w:rPr>
        <w:t>vstupní</w:t>
      </w:r>
      <w:r w:rsidR="00E85A06" w:rsidRPr="00A61539">
        <w:rPr>
          <w:rFonts w:ascii="Times New Roman" w:hAnsi="Times New Roman" w:cs="Times New Roman"/>
          <w:b/>
          <w:bCs/>
          <w:sz w:val="24"/>
          <w:szCs w:val="24"/>
        </w:rPr>
        <w:t>h</w:t>
      </w:r>
      <w:r w:rsidR="004D4411" w:rsidRPr="00A61539">
        <w:rPr>
          <w:rFonts w:ascii="Times New Roman" w:hAnsi="Times New Roman" w:cs="Times New Roman"/>
          <w:b/>
          <w:bCs/>
          <w:sz w:val="24"/>
          <w:szCs w:val="24"/>
        </w:rPr>
        <w:t>o</w:t>
      </w:r>
      <w:r w:rsidR="00CF6A98" w:rsidRPr="00A61539">
        <w:rPr>
          <w:rFonts w:ascii="Times New Roman" w:hAnsi="Times New Roman" w:cs="Times New Roman"/>
          <w:b/>
          <w:bCs/>
          <w:sz w:val="24"/>
          <w:szCs w:val="24"/>
        </w:rPr>
        <w:t xml:space="preserve"> vzdělávací</w:t>
      </w:r>
      <w:r w:rsidR="00F952EF" w:rsidRPr="00A61539">
        <w:rPr>
          <w:rFonts w:ascii="Times New Roman" w:hAnsi="Times New Roman" w:cs="Times New Roman"/>
          <w:b/>
          <w:bCs/>
          <w:sz w:val="24"/>
          <w:szCs w:val="24"/>
        </w:rPr>
        <w:t>h</w:t>
      </w:r>
      <w:r w:rsidR="004D4411" w:rsidRPr="00A61539">
        <w:rPr>
          <w:rFonts w:ascii="Times New Roman" w:hAnsi="Times New Roman" w:cs="Times New Roman"/>
          <w:b/>
          <w:bCs/>
          <w:sz w:val="24"/>
          <w:szCs w:val="24"/>
        </w:rPr>
        <w:t>o</w:t>
      </w:r>
      <w:r w:rsidR="00CF6A98" w:rsidRPr="00A61539">
        <w:rPr>
          <w:rFonts w:ascii="Times New Roman" w:hAnsi="Times New Roman" w:cs="Times New Roman"/>
          <w:b/>
          <w:bCs/>
          <w:sz w:val="24"/>
          <w:szCs w:val="24"/>
        </w:rPr>
        <w:t xml:space="preserve"> program</w:t>
      </w:r>
      <w:r w:rsidR="004D4411" w:rsidRPr="00A61539">
        <w:rPr>
          <w:rFonts w:ascii="Times New Roman" w:hAnsi="Times New Roman" w:cs="Times New Roman"/>
          <w:b/>
          <w:bCs/>
          <w:sz w:val="24"/>
          <w:szCs w:val="24"/>
        </w:rPr>
        <w:t>u</w:t>
      </w:r>
      <w:r w:rsidR="00E85A06" w:rsidRPr="00A61539">
        <w:rPr>
          <w:rFonts w:ascii="Times New Roman" w:hAnsi="Times New Roman" w:cs="Times New Roman"/>
          <w:b/>
          <w:bCs/>
          <w:sz w:val="24"/>
          <w:szCs w:val="24"/>
        </w:rPr>
        <w:t xml:space="preserve"> v</w:t>
      </w:r>
      <w:r w:rsidR="00E4342A">
        <w:rPr>
          <w:rFonts w:ascii="Times New Roman" w:hAnsi="Times New Roman" w:cs="Times New Roman"/>
          <w:b/>
          <w:bCs/>
          <w:sz w:val="24"/>
          <w:szCs w:val="24"/>
        </w:rPr>
        <w:t> </w:t>
      </w:r>
      <w:r w:rsidR="00150B42">
        <w:rPr>
          <w:rFonts w:ascii="Times New Roman" w:hAnsi="Times New Roman" w:cs="Times New Roman"/>
          <w:b/>
          <w:bCs/>
          <w:sz w:val="24"/>
          <w:szCs w:val="24"/>
        </w:rPr>
        <w:t>pedostomatologii</w:t>
      </w:r>
      <w:r w:rsidR="00E4342A">
        <w:rPr>
          <w:rFonts w:ascii="Times New Roman" w:hAnsi="Times New Roman" w:cs="Times New Roman"/>
          <w:b/>
          <w:bCs/>
          <w:sz w:val="24"/>
          <w:szCs w:val="24"/>
        </w:rPr>
        <w:t xml:space="preserve"> </w:t>
      </w:r>
      <w:r w:rsidR="00E4342A">
        <w:rPr>
          <w:rFonts w:ascii="Times New Roman" w:eastAsia="Times New Roman" w:hAnsi="Times New Roman" w:cs="Times New Roman"/>
          <w:b/>
          <w:bCs/>
          <w:sz w:val="24"/>
          <w:szCs w:val="24"/>
          <w:lang w:eastAsia="cs-CZ"/>
        </w:rPr>
        <w:t>(ve znění účinném od 1. ledna 2021)</w:t>
      </w:r>
    </w:p>
    <w:p w14:paraId="76855E88" w14:textId="1AC89854" w:rsidR="00C95586" w:rsidRPr="00A61539" w:rsidRDefault="00C95586" w:rsidP="004D4411">
      <w:pPr>
        <w:spacing w:after="0" w:line="240" w:lineRule="auto"/>
        <w:jc w:val="both"/>
        <w:rPr>
          <w:rFonts w:ascii="Times New Roman" w:hAnsi="Times New Roman" w:cs="Times New Roman"/>
          <w:b/>
          <w:bCs/>
          <w:sz w:val="24"/>
          <w:szCs w:val="24"/>
        </w:rPr>
      </w:pPr>
    </w:p>
    <w:p w14:paraId="4D1421E8" w14:textId="75CC6742" w:rsidR="00C95586" w:rsidRPr="004D4411" w:rsidRDefault="00C95586" w:rsidP="00C95586">
      <w:pPr>
        <w:spacing w:after="0" w:line="240" w:lineRule="auto"/>
        <w:jc w:val="both"/>
        <w:rPr>
          <w:rFonts w:ascii="Times New Roman" w:hAnsi="Times New Roman" w:cs="Times New Roman"/>
          <w:sz w:val="24"/>
          <w:szCs w:val="24"/>
        </w:rPr>
      </w:pPr>
      <w:r w:rsidRPr="004D4411">
        <w:rPr>
          <w:rFonts w:ascii="Times New Roman" w:hAnsi="Times New Roman" w:cs="Times New Roman"/>
          <w:sz w:val="24"/>
          <w:szCs w:val="24"/>
        </w:rPr>
        <w:t>Tímto opatřením stanovuje představenstvo Komory podle § 4</w:t>
      </w:r>
      <w:r w:rsidR="004D4411">
        <w:rPr>
          <w:rFonts w:ascii="Times New Roman" w:hAnsi="Times New Roman" w:cs="Times New Roman"/>
          <w:sz w:val="24"/>
          <w:szCs w:val="24"/>
        </w:rPr>
        <w:t>1</w:t>
      </w:r>
      <w:r w:rsidRPr="004D4411">
        <w:rPr>
          <w:rFonts w:ascii="Times New Roman" w:hAnsi="Times New Roman" w:cs="Times New Roman"/>
          <w:sz w:val="24"/>
          <w:szCs w:val="24"/>
        </w:rPr>
        <w:t xml:space="preserve"> odst. </w:t>
      </w:r>
      <w:r w:rsidR="004D4411">
        <w:rPr>
          <w:rFonts w:ascii="Times New Roman" w:hAnsi="Times New Roman" w:cs="Times New Roman"/>
          <w:sz w:val="24"/>
          <w:szCs w:val="24"/>
        </w:rPr>
        <w:t>2</w:t>
      </w:r>
      <w:r w:rsidRPr="004D4411">
        <w:rPr>
          <w:rFonts w:ascii="Times New Roman" w:hAnsi="Times New Roman" w:cs="Times New Roman"/>
          <w:sz w:val="24"/>
          <w:szCs w:val="24"/>
        </w:rPr>
        <w:t xml:space="preserve"> </w:t>
      </w:r>
      <w:r w:rsidR="004D4411">
        <w:rPr>
          <w:rFonts w:ascii="Times New Roman" w:hAnsi="Times New Roman" w:cs="Times New Roman"/>
          <w:sz w:val="24"/>
          <w:szCs w:val="24"/>
        </w:rPr>
        <w:t xml:space="preserve">organizačního </w:t>
      </w:r>
      <w:r w:rsidRPr="004D4411">
        <w:rPr>
          <w:rFonts w:ascii="Times New Roman" w:hAnsi="Times New Roman" w:cs="Times New Roman"/>
          <w:sz w:val="24"/>
          <w:szCs w:val="24"/>
        </w:rPr>
        <w:t xml:space="preserve">řádu </w:t>
      </w:r>
      <w:r w:rsidR="004D4411">
        <w:rPr>
          <w:rFonts w:ascii="Times New Roman" w:hAnsi="Times New Roman" w:cs="Times New Roman"/>
          <w:sz w:val="24"/>
          <w:szCs w:val="24"/>
        </w:rPr>
        <w:t>Komory a podle vstupního vzdělávacího programu v</w:t>
      </w:r>
      <w:r w:rsidR="00361BD8">
        <w:rPr>
          <w:rFonts w:ascii="Times New Roman" w:hAnsi="Times New Roman" w:cs="Times New Roman"/>
          <w:sz w:val="24"/>
          <w:szCs w:val="24"/>
        </w:rPr>
        <w:t xml:space="preserve"> parodontologii </w:t>
      </w:r>
      <w:r w:rsidR="00CF6A98" w:rsidRPr="004D4411">
        <w:rPr>
          <w:rFonts w:ascii="Times New Roman" w:hAnsi="Times New Roman" w:cs="Times New Roman"/>
          <w:sz w:val="24"/>
          <w:szCs w:val="24"/>
        </w:rPr>
        <w:t xml:space="preserve">předepsané vzdělávací akce, </w:t>
      </w:r>
      <w:r w:rsidR="00E85A06" w:rsidRPr="004D4411">
        <w:rPr>
          <w:rFonts w:ascii="Times New Roman" w:hAnsi="Times New Roman" w:cs="Times New Roman"/>
          <w:sz w:val="24"/>
          <w:szCs w:val="24"/>
        </w:rPr>
        <w:t xml:space="preserve">rozsah a náplň stáží </w:t>
      </w:r>
      <w:r w:rsidR="00CF6A98" w:rsidRPr="004D4411">
        <w:rPr>
          <w:rFonts w:ascii="Times New Roman" w:hAnsi="Times New Roman" w:cs="Times New Roman"/>
          <w:sz w:val="24"/>
          <w:szCs w:val="24"/>
        </w:rPr>
        <w:t xml:space="preserve">a </w:t>
      </w:r>
      <w:r w:rsidR="00E85A06" w:rsidRPr="004D4411">
        <w:rPr>
          <w:rFonts w:ascii="Times New Roman" w:hAnsi="Times New Roman" w:cs="Times New Roman"/>
          <w:sz w:val="24"/>
          <w:szCs w:val="24"/>
        </w:rPr>
        <w:t xml:space="preserve">minimální </w:t>
      </w:r>
      <w:r w:rsidR="00CF6A98" w:rsidRPr="004D4411">
        <w:rPr>
          <w:rFonts w:ascii="Times New Roman" w:hAnsi="Times New Roman" w:cs="Times New Roman"/>
          <w:sz w:val="24"/>
          <w:szCs w:val="24"/>
        </w:rPr>
        <w:t xml:space="preserve">rozsah praktického </w:t>
      </w:r>
      <w:r w:rsidR="00F952EF" w:rsidRPr="004D4411">
        <w:rPr>
          <w:rFonts w:ascii="Times New Roman" w:hAnsi="Times New Roman" w:cs="Times New Roman"/>
          <w:sz w:val="24"/>
          <w:szCs w:val="24"/>
        </w:rPr>
        <w:t>výkonu povolání, které zahrnuj</w:t>
      </w:r>
      <w:r w:rsidR="00361BD8">
        <w:rPr>
          <w:rFonts w:ascii="Times New Roman" w:hAnsi="Times New Roman" w:cs="Times New Roman"/>
          <w:sz w:val="24"/>
          <w:szCs w:val="24"/>
        </w:rPr>
        <w:t>e</w:t>
      </w:r>
      <w:r w:rsidR="00F952EF" w:rsidRPr="004D4411">
        <w:rPr>
          <w:rFonts w:ascii="Times New Roman" w:hAnsi="Times New Roman" w:cs="Times New Roman"/>
          <w:sz w:val="24"/>
          <w:szCs w:val="24"/>
        </w:rPr>
        <w:t xml:space="preserve"> </w:t>
      </w:r>
      <w:r w:rsidR="00CF6A98" w:rsidRPr="004D4411">
        <w:rPr>
          <w:rFonts w:ascii="Times New Roman" w:hAnsi="Times New Roman" w:cs="Times New Roman"/>
          <w:sz w:val="24"/>
          <w:szCs w:val="24"/>
        </w:rPr>
        <w:t xml:space="preserve">vstupní vzdělávací program </w:t>
      </w:r>
      <w:r w:rsidR="00150B42" w:rsidRPr="00150B42">
        <w:rPr>
          <w:rFonts w:ascii="Times New Roman" w:hAnsi="Times New Roman" w:cs="Times New Roman"/>
          <w:sz w:val="24"/>
          <w:szCs w:val="24"/>
        </w:rPr>
        <w:t>v pedostomatologii</w:t>
      </w:r>
      <w:r w:rsidRPr="004D4411">
        <w:rPr>
          <w:rFonts w:ascii="Times New Roman" w:hAnsi="Times New Roman" w:cs="Times New Roman"/>
          <w:sz w:val="24"/>
          <w:szCs w:val="24"/>
        </w:rPr>
        <w:t>.</w:t>
      </w:r>
    </w:p>
    <w:p w14:paraId="18659341" w14:textId="77777777" w:rsidR="00C95586" w:rsidRPr="004D4411" w:rsidRDefault="00C95586" w:rsidP="00C95586">
      <w:pPr>
        <w:spacing w:after="0" w:line="240" w:lineRule="auto"/>
        <w:jc w:val="both"/>
        <w:rPr>
          <w:rFonts w:ascii="Times New Roman" w:hAnsi="Times New Roman" w:cs="Times New Roman"/>
          <w:sz w:val="24"/>
          <w:szCs w:val="24"/>
        </w:rPr>
      </w:pPr>
    </w:p>
    <w:p w14:paraId="0BCEF384" w14:textId="77777777" w:rsidR="00C95586" w:rsidRPr="00D05E43" w:rsidRDefault="00C95586" w:rsidP="00C95586">
      <w:pPr>
        <w:spacing w:after="0" w:line="240" w:lineRule="auto"/>
        <w:jc w:val="center"/>
        <w:rPr>
          <w:rFonts w:ascii="Times New Roman" w:hAnsi="Times New Roman" w:cs="Times New Roman"/>
          <w:b/>
          <w:bCs/>
          <w:sz w:val="24"/>
          <w:szCs w:val="24"/>
        </w:rPr>
      </w:pPr>
      <w:r w:rsidRPr="00D05E43">
        <w:rPr>
          <w:rFonts w:ascii="Times New Roman" w:hAnsi="Times New Roman" w:cs="Times New Roman"/>
          <w:b/>
          <w:bCs/>
          <w:sz w:val="24"/>
          <w:szCs w:val="24"/>
        </w:rPr>
        <w:t>§ 1</w:t>
      </w:r>
    </w:p>
    <w:p w14:paraId="1D60CCB2" w14:textId="77777777" w:rsidR="00C95586" w:rsidRPr="00D05E43" w:rsidRDefault="00F952EF" w:rsidP="00C95586">
      <w:pPr>
        <w:spacing w:after="0" w:line="240" w:lineRule="auto"/>
        <w:jc w:val="center"/>
        <w:rPr>
          <w:rFonts w:ascii="Times New Roman" w:hAnsi="Times New Roman" w:cs="Times New Roman"/>
          <w:b/>
          <w:bCs/>
          <w:sz w:val="24"/>
          <w:szCs w:val="24"/>
        </w:rPr>
      </w:pPr>
      <w:r w:rsidRPr="00D05E43">
        <w:rPr>
          <w:rFonts w:ascii="Times New Roman" w:hAnsi="Times New Roman" w:cs="Times New Roman"/>
          <w:b/>
          <w:bCs/>
          <w:sz w:val="24"/>
          <w:szCs w:val="24"/>
        </w:rPr>
        <w:t>Předepsané vzdělávací akce</w:t>
      </w:r>
    </w:p>
    <w:p w14:paraId="259995EB" w14:textId="77777777" w:rsidR="00C95586" w:rsidRPr="004D4411" w:rsidRDefault="00C95586" w:rsidP="00C95586">
      <w:pPr>
        <w:spacing w:after="0" w:line="240" w:lineRule="auto"/>
        <w:jc w:val="both"/>
        <w:rPr>
          <w:rFonts w:ascii="Times New Roman" w:hAnsi="Times New Roman" w:cs="Times New Roman"/>
          <w:sz w:val="24"/>
          <w:szCs w:val="24"/>
        </w:rPr>
      </w:pPr>
    </w:p>
    <w:p w14:paraId="10191644" w14:textId="141657A7" w:rsidR="00F952EF" w:rsidRPr="00D05E43" w:rsidRDefault="00D05E43" w:rsidP="00D05E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952EF" w:rsidRPr="00D05E43">
        <w:rPr>
          <w:rFonts w:ascii="Times New Roman" w:hAnsi="Times New Roman" w:cs="Times New Roman"/>
          <w:sz w:val="24"/>
          <w:szCs w:val="24"/>
        </w:rPr>
        <w:t xml:space="preserve">Předepsané vzdělávací akce </w:t>
      </w:r>
      <w:r w:rsidR="00E85A06" w:rsidRPr="00D05E43">
        <w:rPr>
          <w:rFonts w:ascii="Times New Roman" w:hAnsi="Times New Roman" w:cs="Times New Roman"/>
          <w:sz w:val="24"/>
          <w:szCs w:val="24"/>
        </w:rPr>
        <w:t xml:space="preserve">ve vstupním vzdělávacím programu </w:t>
      </w:r>
      <w:r w:rsidR="00150B42" w:rsidRPr="00150B42">
        <w:rPr>
          <w:rFonts w:ascii="Times New Roman" w:hAnsi="Times New Roman" w:cs="Times New Roman"/>
          <w:sz w:val="24"/>
          <w:szCs w:val="24"/>
        </w:rPr>
        <w:t>v pedostomatologii</w:t>
      </w:r>
      <w:r w:rsidR="00150B42" w:rsidRPr="00D05E43">
        <w:rPr>
          <w:rFonts w:ascii="Times New Roman" w:hAnsi="Times New Roman" w:cs="Times New Roman"/>
          <w:sz w:val="24"/>
          <w:szCs w:val="24"/>
        </w:rPr>
        <w:t xml:space="preserve"> </w:t>
      </w:r>
      <w:r w:rsidR="00F952EF" w:rsidRPr="00D05E43">
        <w:rPr>
          <w:rFonts w:ascii="Times New Roman" w:hAnsi="Times New Roman" w:cs="Times New Roman"/>
          <w:sz w:val="24"/>
          <w:szCs w:val="24"/>
        </w:rPr>
        <w:t xml:space="preserve">jsou kurzy, jejichž </w:t>
      </w:r>
      <w:r w:rsidR="00F82EF9" w:rsidRPr="00D05E43">
        <w:rPr>
          <w:rFonts w:ascii="Times New Roman" w:hAnsi="Times New Roman" w:cs="Times New Roman"/>
          <w:sz w:val="24"/>
          <w:szCs w:val="24"/>
        </w:rPr>
        <w:t xml:space="preserve">kódy, </w:t>
      </w:r>
      <w:r w:rsidR="00F952EF" w:rsidRPr="00D05E43">
        <w:rPr>
          <w:rFonts w:ascii="Times New Roman" w:hAnsi="Times New Roman" w:cs="Times New Roman"/>
          <w:sz w:val="24"/>
          <w:szCs w:val="24"/>
        </w:rPr>
        <w:t xml:space="preserve">názvy a náplň jsou uvedeny v příloze č. 1 tohoto opatření. </w:t>
      </w:r>
    </w:p>
    <w:p w14:paraId="2D77E387" w14:textId="77777777" w:rsidR="00E85A06" w:rsidRPr="004D4411" w:rsidRDefault="00E85A06" w:rsidP="002274E4">
      <w:pPr>
        <w:spacing w:after="0" w:line="240" w:lineRule="auto"/>
        <w:jc w:val="both"/>
        <w:rPr>
          <w:rFonts w:ascii="Times New Roman" w:hAnsi="Times New Roman" w:cs="Times New Roman"/>
          <w:sz w:val="24"/>
          <w:szCs w:val="24"/>
        </w:rPr>
      </w:pPr>
    </w:p>
    <w:p w14:paraId="31803A39" w14:textId="4215E629" w:rsidR="002274E4" w:rsidRPr="00D05E43" w:rsidRDefault="00D05E43" w:rsidP="00D05E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274E4" w:rsidRPr="00D05E43">
        <w:rPr>
          <w:rFonts w:ascii="Times New Roman" w:hAnsi="Times New Roman" w:cs="Times New Roman"/>
          <w:sz w:val="24"/>
          <w:szCs w:val="24"/>
        </w:rPr>
        <w:t>Pořadatelem předepsaných vzdělávacích akcí může být jen Komora</w:t>
      </w:r>
      <w:r w:rsidR="008C67D5" w:rsidRPr="00D05E43">
        <w:rPr>
          <w:rFonts w:ascii="Times New Roman" w:hAnsi="Times New Roman" w:cs="Times New Roman"/>
          <w:sz w:val="24"/>
          <w:szCs w:val="24"/>
        </w:rPr>
        <w:t xml:space="preserve"> prostřednictvím Vzdělávacího střediska Komory v Praze </w:t>
      </w:r>
      <w:r w:rsidR="001A6465" w:rsidRPr="00D05E43">
        <w:rPr>
          <w:rFonts w:ascii="Times New Roman" w:hAnsi="Times New Roman" w:cs="Times New Roman"/>
          <w:sz w:val="24"/>
          <w:szCs w:val="24"/>
        </w:rPr>
        <w:t>nebo</w:t>
      </w:r>
      <w:r w:rsidR="008C67D5" w:rsidRPr="00D05E43">
        <w:rPr>
          <w:rFonts w:ascii="Times New Roman" w:hAnsi="Times New Roman" w:cs="Times New Roman"/>
          <w:sz w:val="24"/>
          <w:szCs w:val="24"/>
        </w:rPr>
        <w:t xml:space="preserve"> Regionálního vzdělávacího střediska Komory v Olomouci</w:t>
      </w:r>
      <w:r w:rsidR="002274E4" w:rsidRPr="00D05E43">
        <w:rPr>
          <w:rFonts w:ascii="Times New Roman" w:hAnsi="Times New Roman" w:cs="Times New Roman"/>
          <w:sz w:val="24"/>
          <w:szCs w:val="24"/>
        </w:rPr>
        <w:t xml:space="preserve">. </w:t>
      </w:r>
    </w:p>
    <w:p w14:paraId="6E301FAA" w14:textId="408F6270" w:rsidR="00F952EF" w:rsidRDefault="00F952EF" w:rsidP="00C95586">
      <w:pPr>
        <w:spacing w:after="0" w:line="240" w:lineRule="auto"/>
        <w:jc w:val="both"/>
        <w:rPr>
          <w:rFonts w:ascii="Times New Roman" w:hAnsi="Times New Roman" w:cs="Times New Roman"/>
          <w:sz w:val="24"/>
          <w:szCs w:val="24"/>
        </w:rPr>
      </w:pPr>
    </w:p>
    <w:p w14:paraId="57C03C87" w14:textId="7223DC34" w:rsidR="00150B42" w:rsidRDefault="00150B42" w:rsidP="00C95586">
      <w:pPr>
        <w:spacing w:after="0" w:line="240" w:lineRule="auto"/>
        <w:jc w:val="both"/>
        <w:rPr>
          <w:rFonts w:ascii="Times New Roman" w:hAnsi="Times New Roman" w:cs="Times New Roman"/>
          <w:sz w:val="24"/>
          <w:szCs w:val="24"/>
        </w:rPr>
      </w:pPr>
      <w:r w:rsidRPr="00150B42">
        <w:rPr>
          <w:rFonts w:ascii="Times New Roman" w:hAnsi="Times New Roman" w:cs="Times New Roman"/>
          <w:sz w:val="24"/>
          <w:szCs w:val="24"/>
        </w:rPr>
        <w:t>(3) Předepsanou vzdělávací akci, kterou člen Komory nemohl absolvovat, protože se v průběhu vzdělávacího programu nekonala nebo zřejmě konat nebude, a předepsanou vzdělávací akci, která se v průběhu vzdělávacího programu koná jen jednou a kterou člen Komory z</w:t>
      </w:r>
      <w:r>
        <w:rPr>
          <w:rFonts w:ascii="Times New Roman" w:hAnsi="Times New Roman" w:cs="Times New Roman"/>
          <w:sz w:val="24"/>
          <w:szCs w:val="24"/>
        </w:rPr>
        <w:t> </w:t>
      </w:r>
      <w:r w:rsidRPr="00150B42">
        <w:rPr>
          <w:rFonts w:ascii="Times New Roman" w:hAnsi="Times New Roman" w:cs="Times New Roman"/>
          <w:sz w:val="24"/>
          <w:szCs w:val="24"/>
        </w:rPr>
        <w:t>omluvitelných</w:t>
      </w:r>
      <w:r>
        <w:rPr>
          <w:rFonts w:ascii="Times New Roman" w:hAnsi="Times New Roman" w:cs="Times New Roman"/>
          <w:sz w:val="24"/>
          <w:szCs w:val="24"/>
        </w:rPr>
        <w:t xml:space="preserve"> </w:t>
      </w:r>
      <w:r w:rsidRPr="00150B42">
        <w:rPr>
          <w:rFonts w:ascii="Times New Roman" w:hAnsi="Times New Roman" w:cs="Times New Roman"/>
          <w:sz w:val="24"/>
          <w:szCs w:val="24"/>
        </w:rPr>
        <w:t>důvodů zmeškal, lze s předchozím souhlasem představenstva Komory nahradit dvěma dny stáže na pedostomatologickém pracovišti akreditovaného poskytovatele; stáže absolvované podle tohoto odstavce se nezapočítávají do rozsahu předepsaných stáží podle § 2. Na udělení souhlasu představenstva Komory není právní nárok.</w:t>
      </w:r>
    </w:p>
    <w:p w14:paraId="742CBDDE" w14:textId="77777777" w:rsidR="00150B42" w:rsidRPr="004D4411" w:rsidRDefault="00150B42" w:rsidP="00C95586">
      <w:pPr>
        <w:spacing w:after="0" w:line="240" w:lineRule="auto"/>
        <w:jc w:val="both"/>
        <w:rPr>
          <w:rFonts w:ascii="Times New Roman" w:hAnsi="Times New Roman" w:cs="Times New Roman"/>
          <w:sz w:val="24"/>
          <w:szCs w:val="24"/>
        </w:rPr>
      </w:pPr>
    </w:p>
    <w:p w14:paraId="473BBB9C" w14:textId="77777777" w:rsidR="00C95586" w:rsidRPr="00D05E43" w:rsidRDefault="00C95586" w:rsidP="00C95586">
      <w:pPr>
        <w:spacing w:after="0" w:line="240" w:lineRule="auto"/>
        <w:jc w:val="center"/>
        <w:rPr>
          <w:rFonts w:ascii="Times New Roman" w:hAnsi="Times New Roman" w:cs="Times New Roman"/>
          <w:b/>
          <w:bCs/>
          <w:sz w:val="24"/>
          <w:szCs w:val="24"/>
        </w:rPr>
      </w:pPr>
      <w:r w:rsidRPr="00D05E43">
        <w:rPr>
          <w:rFonts w:ascii="Times New Roman" w:hAnsi="Times New Roman" w:cs="Times New Roman"/>
          <w:b/>
          <w:bCs/>
          <w:sz w:val="24"/>
          <w:szCs w:val="24"/>
        </w:rPr>
        <w:t>§ 2</w:t>
      </w:r>
    </w:p>
    <w:p w14:paraId="59993D71" w14:textId="77777777" w:rsidR="00C95586" w:rsidRPr="00D05E43" w:rsidRDefault="00E85A06" w:rsidP="00C95586">
      <w:pPr>
        <w:spacing w:after="0" w:line="240" w:lineRule="auto"/>
        <w:jc w:val="center"/>
        <w:rPr>
          <w:rFonts w:ascii="Times New Roman" w:hAnsi="Times New Roman" w:cs="Times New Roman"/>
          <w:b/>
          <w:bCs/>
          <w:sz w:val="24"/>
          <w:szCs w:val="24"/>
        </w:rPr>
      </w:pPr>
      <w:r w:rsidRPr="00D05E43">
        <w:rPr>
          <w:rFonts w:ascii="Times New Roman" w:hAnsi="Times New Roman" w:cs="Times New Roman"/>
          <w:b/>
          <w:bCs/>
          <w:sz w:val="24"/>
          <w:szCs w:val="24"/>
        </w:rPr>
        <w:t>Rozsah předepsaných stáží</w:t>
      </w:r>
    </w:p>
    <w:p w14:paraId="66D6F5DC" w14:textId="77777777" w:rsidR="00C95586" w:rsidRPr="004D4411" w:rsidRDefault="00C95586" w:rsidP="00C95586">
      <w:pPr>
        <w:spacing w:after="0" w:line="240" w:lineRule="auto"/>
        <w:jc w:val="both"/>
        <w:rPr>
          <w:rFonts w:ascii="Times New Roman" w:hAnsi="Times New Roman" w:cs="Times New Roman"/>
          <w:sz w:val="24"/>
          <w:szCs w:val="24"/>
        </w:rPr>
      </w:pPr>
    </w:p>
    <w:p w14:paraId="5FA2E2A5" w14:textId="2704A716" w:rsidR="00F952EF" w:rsidRDefault="00BB310A" w:rsidP="00C13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26090" w:rsidRPr="004D4411">
        <w:rPr>
          <w:rFonts w:ascii="Times New Roman" w:hAnsi="Times New Roman" w:cs="Times New Roman"/>
          <w:sz w:val="24"/>
          <w:szCs w:val="24"/>
        </w:rPr>
        <w:t xml:space="preserve">Rozsah předepsaných stáží činí nejméně </w:t>
      </w:r>
      <w:r w:rsidR="00C13224" w:rsidRPr="004D4411">
        <w:rPr>
          <w:rFonts w:ascii="Times New Roman" w:hAnsi="Times New Roman" w:cs="Times New Roman"/>
          <w:sz w:val="24"/>
          <w:szCs w:val="24"/>
        </w:rPr>
        <w:t xml:space="preserve">20 </w:t>
      </w:r>
      <w:r w:rsidR="00026090" w:rsidRPr="004D4411">
        <w:rPr>
          <w:rFonts w:ascii="Times New Roman" w:hAnsi="Times New Roman" w:cs="Times New Roman"/>
          <w:sz w:val="24"/>
          <w:szCs w:val="24"/>
        </w:rPr>
        <w:t xml:space="preserve">pracovních dnů, z toho nejméně </w:t>
      </w:r>
      <w:r w:rsidR="008C67D5" w:rsidRPr="004D4411">
        <w:rPr>
          <w:rFonts w:ascii="Times New Roman" w:hAnsi="Times New Roman" w:cs="Times New Roman"/>
          <w:sz w:val="24"/>
          <w:szCs w:val="24"/>
        </w:rPr>
        <w:t>5</w:t>
      </w:r>
      <w:r w:rsidR="00C13224" w:rsidRPr="004D4411">
        <w:rPr>
          <w:rFonts w:ascii="Times New Roman" w:hAnsi="Times New Roman" w:cs="Times New Roman"/>
          <w:sz w:val="24"/>
          <w:szCs w:val="24"/>
        </w:rPr>
        <w:t xml:space="preserve"> </w:t>
      </w:r>
      <w:r w:rsidR="00026090" w:rsidRPr="004D4411">
        <w:rPr>
          <w:rFonts w:ascii="Times New Roman" w:hAnsi="Times New Roman" w:cs="Times New Roman"/>
          <w:sz w:val="24"/>
          <w:szCs w:val="24"/>
        </w:rPr>
        <w:t>pracovních dnů musí proběhnout u akreditovaného poskytovatele, kterému byla udělena akreditace typu</w:t>
      </w:r>
      <w:r w:rsidR="00004E14" w:rsidRPr="004D4411">
        <w:rPr>
          <w:rFonts w:ascii="Times New Roman" w:hAnsi="Times New Roman" w:cs="Times New Roman"/>
          <w:sz w:val="24"/>
          <w:szCs w:val="24"/>
        </w:rPr>
        <w:t xml:space="preserve"> I</w:t>
      </w:r>
      <w:r w:rsidR="00026090" w:rsidRPr="004D4411">
        <w:rPr>
          <w:rFonts w:ascii="Times New Roman" w:hAnsi="Times New Roman" w:cs="Times New Roman"/>
          <w:sz w:val="24"/>
          <w:szCs w:val="24"/>
        </w:rPr>
        <w:t>.</w:t>
      </w:r>
    </w:p>
    <w:p w14:paraId="1EAC3E12" w14:textId="50D60604" w:rsidR="00BB310A" w:rsidRDefault="00BB310A" w:rsidP="00C13224">
      <w:pPr>
        <w:spacing w:after="0" w:line="240" w:lineRule="auto"/>
        <w:jc w:val="both"/>
        <w:rPr>
          <w:rFonts w:ascii="Times New Roman" w:hAnsi="Times New Roman" w:cs="Times New Roman"/>
          <w:sz w:val="24"/>
          <w:szCs w:val="24"/>
        </w:rPr>
      </w:pPr>
    </w:p>
    <w:p w14:paraId="3DB19A40" w14:textId="25486335" w:rsidR="00BB310A" w:rsidRPr="004D4411" w:rsidRDefault="00BB310A" w:rsidP="00C13224">
      <w:pPr>
        <w:spacing w:after="0" w:line="240" w:lineRule="auto"/>
        <w:jc w:val="both"/>
        <w:rPr>
          <w:rFonts w:ascii="Times New Roman" w:hAnsi="Times New Roman" w:cs="Times New Roman"/>
          <w:sz w:val="24"/>
          <w:szCs w:val="24"/>
        </w:rPr>
      </w:pPr>
      <w:r w:rsidRPr="00BB310A">
        <w:rPr>
          <w:rFonts w:ascii="Times New Roman" w:hAnsi="Times New Roman" w:cs="Times New Roman"/>
          <w:sz w:val="24"/>
          <w:szCs w:val="24"/>
        </w:rPr>
        <w:t xml:space="preserve">(2) Předepsané stáže ve vstupním vzdělávacím programu </w:t>
      </w:r>
      <w:r>
        <w:rPr>
          <w:rFonts w:ascii="Times New Roman" w:hAnsi="Times New Roman" w:cs="Times New Roman"/>
          <w:sz w:val="24"/>
          <w:szCs w:val="24"/>
        </w:rPr>
        <w:t xml:space="preserve">v pedostomatologii </w:t>
      </w:r>
      <w:r w:rsidRPr="00BB310A">
        <w:rPr>
          <w:rFonts w:ascii="Times New Roman" w:hAnsi="Times New Roman" w:cs="Times New Roman"/>
          <w:sz w:val="24"/>
          <w:szCs w:val="24"/>
        </w:rPr>
        <w:t xml:space="preserve">lze absolvovat jen na </w:t>
      </w:r>
      <w:r>
        <w:rPr>
          <w:rFonts w:ascii="Times New Roman" w:hAnsi="Times New Roman" w:cs="Times New Roman"/>
          <w:sz w:val="24"/>
          <w:szCs w:val="24"/>
        </w:rPr>
        <w:t xml:space="preserve">pedostomatologickém </w:t>
      </w:r>
      <w:r w:rsidRPr="00BB310A">
        <w:rPr>
          <w:rFonts w:ascii="Times New Roman" w:hAnsi="Times New Roman" w:cs="Times New Roman"/>
          <w:sz w:val="24"/>
          <w:szCs w:val="24"/>
        </w:rPr>
        <w:t>pracovišti akreditovaného poskytovatele.</w:t>
      </w:r>
    </w:p>
    <w:p w14:paraId="06DDB919" w14:textId="77777777" w:rsidR="00004E14" w:rsidRPr="004D4411" w:rsidRDefault="00004E14" w:rsidP="002274E4">
      <w:pPr>
        <w:spacing w:after="0" w:line="240" w:lineRule="auto"/>
        <w:jc w:val="both"/>
        <w:rPr>
          <w:rFonts w:ascii="Times New Roman" w:hAnsi="Times New Roman" w:cs="Times New Roman"/>
          <w:sz w:val="24"/>
          <w:szCs w:val="24"/>
        </w:rPr>
      </w:pPr>
    </w:p>
    <w:p w14:paraId="7EEF1C64" w14:textId="77777777" w:rsidR="00C95586" w:rsidRPr="00D05E43" w:rsidRDefault="00C95586" w:rsidP="00C95586">
      <w:pPr>
        <w:spacing w:after="0" w:line="240" w:lineRule="auto"/>
        <w:jc w:val="center"/>
        <w:rPr>
          <w:rFonts w:ascii="Times New Roman" w:hAnsi="Times New Roman" w:cs="Times New Roman"/>
          <w:b/>
          <w:bCs/>
          <w:sz w:val="24"/>
          <w:szCs w:val="24"/>
        </w:rPr>
      </w:pPr>
      <w:r w:rsidRPr="00D05E43">
        <w:rPr>
          <w:rFonts w:ascii="Times New Roman" w:hAnsi="Times New Roman" w:cs="Times New Roman"/>
          <w:b/>
          <w:bCs/>
          <w:sz w:val="24"/>
          <w:szCs w:val="24"/>
        </w:rPr>
        <w:t>§ 3</w:t>
      </w:r>
    </w:p>
    <w:p w14:paraId="36212F21" w14:textId="77777777" w:rsidR="00C95586" w:rsidRPr="00D05E43" w:rsidRDefault="00F952EF" w:rsidP="00C95586">
      <w:pPr>
        <w:spacing w:after="0" w:line="240" w:lineRule="auto"/>
        <w:jc w:val="center"/>
        <w:rPr>
          <w:rFonts w:ascii="Times New Roman" w:hAnsi="Times New Roman" w:cs="Times New Roman"/>
          <w:b/>
          <w:bCs/>
          <w:sz w:val="24"/>
          <w:szCs w:val="24"/>
        </w:rPr>
      </w:pPr>
      <w:r w:rsidRPr="00D05E43">
        <w:rPr>
          <w:rFonts w:ascii="Times New Roman" w:hAnsi="Times New Roman" w:cs="Times New Roman"/>
          <w:b/>
          <w:bCs/>
          <w:sz w:val="24"/>
          <w:szCs w:val="24"/>
        </w:rPr>
        <w:t>Minimální rozsah praktického výkonu povolání</w:t>
      </w:r>
    </w:p>
    <w:p w14:paraId="3219C6B4" w14:textId="77777777" w:rsidR="00C95586" w:rsidRPr="004D4411" w:rsidRDefault="00C95586" w:rsidP="00C95586">
      <w:pPr>
        <w:spacing w:after="0" w:line="240" w:lineRule="auto"/>
        <w:jc w:val="both"/>
        <w:rPr>
          <w:rFonts w:ascii="Times New Roman" w:hAnsi="Times New Roman" w:cs="Times New Roman"/>
          <w:sz w:val="24"/>
          <w:szCs w:val="24"/>
        </w:rPr>
      </w:pPr>
    </w:p>
    <w:p w14:paraId="21E8A655" w14:textId="32BAB8B2" w:rsidR="00C95586" w:rsidRPr="004D4411" w:rsidRDefault="00136891" w:rsidP="00C95586">
      <w:pPr>
        <w:spacing w:after="0" w:line="240" w:lineRule="auto"/>
        <w:jc w:val="both"/>
        <w:rPr>
          <w:rFonts w:ascii="Times New Roman" w:hAnsi="Times New Roman" w:cs="Times New Roman"/>
          <w:sz w:val="24"/>
          <w:szCs w:val="24"/>
        </w:rPr>
      </w:pPr>
      <w:r w:rsidRPr="004D4411">
        <w:rPr>
          <w:rFonts w:ascii="Times New Roman" w:hAnsi="Times New Roman" w:cs="Times New Roman"/>
          <w:sz w:val="24"/>
          <w:szCs w:val="24"/>
        </w:rPr>
        <w:t>Minimální rozsah praktického výkonu povolání zahrnuje soustavnou činnost praktického zubního lékaře v </w:t>
      </w:r>
      <w:r w:rsidR="00C13224" w:rsidRPr="004D4411">
        <w:rPr>
          <w:rFonts w:ascii="Times New Roman" w:hAnsi="Times New Roman" w:cs="Times New Roman"/>
          <w:sz w:val="24"/>
          <w:szCs w:val="24"/>
        </w:rPr>
        <w:t xml:space="preserve">protetice, záchovné stomatologii, chirurgii, parodontologii a pedostomatologii s důrazem na zdravotní péči </w:t>
      </w:r>
      <w:r w:rsidR="00854DE8">
        <w:rPr>
          <w:rFonts w:ascii="Times New Roman" w:hAnsi="Times New Roman" w:cs="Times New Roman"/>
          <w:sz w:val="24"/>
          <w:szCs w:val="24"/>
        </w:rPr>
        <w:t>v </w:t>
      </w:r>
      <w:r w:rsidR="00BB310A">
        <w:rPr>
          <w:rFonts w:ascii="Times New Roman" w:hAnsi="Times New Roman" w:cs="Times New Roman"/>
          <w:sz w:val="24"/>
          <w:szCs w:val="24"/>
        </w:rPr>
        <w:t>pedostomatologii</w:t>
      </w:r>
      <w:r w:rsidR="00D05E43">
        <w:rPr>
          <w:rFonts w:ascii="Times New Roman" w:hAnsi="Times New Roman" w:cs="Times New Roman"/>
          <w:sz w:val="24"/>
          <w:szCs w:val="24"/>
        </w:rPr>
        <w:t xml:space="preserve">. </w:t>
      </w:r>
    </w:p>
    <w:p w14:paraId="7541D488" w14:textId="77777777" w:rsidR="00C95586" w:rsidRPr="004D4411" w:rsidRDefault="00C95586" w:rsidP="00C95586">
      <w:pPr>
        <w:spacing w:after="0" w:line="240" w:lineRule="auto"/>
        <w:jc w:val="both"/>
        <w:rPr>
          <w:rFonts w:ascii="Times New Roman" w:hAnsi="Times New Roman" w:cs="Times New Roman"/>
          <w:sz w:val="24"/>
          <w:szCs w:val="24"/>
        </w:rPr>
      </w:pPr>
    </w:p>
    <w:p w14:paraId="79835472" w14:textId="77777777" w:rsidR="00C95586" w:rsidRPr="00D05E43" w:rsidRDefault="00C95586" w:rsidP="00C95586">
      <w:pPr>
        <w:spacing w:after="0" w:line="240" w:lineRule="auto"/>
        <w:jc w:val="center"/>
        <w:rPr>
          <w:rFonts w:ascii="Times New Roman" w:hAnsi="Times New Roman" w:cs="Times New Roman"/>
          <w:b/>
          <w:bCs/>
          <w:sz w:val="24"/>
          <w:szCs w:val="24"/>
        </w:rPr>
      </w:pPr>
      <w:r w:rsidRPr="00D05E43">
        <w:rPr>
          <w:rFonts w:ascii="Times New Roman" w:hAnsi="Times New Roman" w:cs="Times New Roman"/>
          <w:b/>
          <w:bCs/>
          <w:sz w:val="24"/>
          <w:szCs w:val="24"/>
        </w:rPr>
        <w:t xml:space="preserve">§ </w:t>
      </w:r>
      <w:r w:rsidR="00147116" w:rsidRPr="00D05E43">
        <w:rPr>
          <w:rFonts w:ascii="Times New Roman" w:hAnsi="Times New Roman" w:cs="Times New Roman"/>
          <w:b/>
          <w:bCs/>
          <w:sz w:val="24"/>
          <w:szCs w:val="24"/>
        </w:rPr>
        <w:t>4</w:t>
      </w:r>
    </w:p>
    <w:p w14:paraId="48DE7A0F" w14:textId="3D87E456" w:rsidR="00BB310A" w:rsidRDefault="00BB310A" w:rsidP="00E92F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Zrušovací ustanovení </w:t>
      </w:r>
    </w:p>
    <w:p w14:paraId="25B1133F" w14:textId="153C1E52" w:rsidR="00BB310A" w:rsidRDefault="00BB310A" w:rsidP="00BB310A">
      <w:pPr>
        <w:spacing w:after="0" w:line="240" w:lineRule="auto"/>
        <w:rPr>
          <w:rFonts w:ascii="Times New Roman" w:hAnsi="Times New Roman" w:cs="Times New Roman"/>
          <w:b/>
          <w:bCs/>
          <w:sz w:val="24"/>
          <w:szCs w:val="24"/>
        </w:rPr>
      </w:pPr>
    </w:p>
    <w:p w14:paraId="3E63FFBD" w14:textId="5EE1F723" w:rsidR="00BB310A" w:rsidRPr="00BB310A" w:rsidRDefault="00BB310A" w:rsidP="00BB310A">
      <w:pPr>
        <w:spacing w:after="0" w:line="240" w:lineRule="auto"/>
        <w:rPr>
          <w:rFonts w:ascii="Times New Roman" w:hAnsi="Times New Roman" w:cs="Times New Roman"/>
          <w:sz w:val="24"/>
          <w:szCs w:val="24"/>
        </w:rPr>
      </w:pPr>
      <w:r>
        <w:rPr>
          <w:rFonts w:ascii="Times New Roman" w:hAnsi="Times New Roman" w:cs="Times New Roman"/>
          <w:sz w:val="24"/>
          <w:szCs w:val="24"/>
        </w:rPr>
        <w:t>Zrušuje se opatření představenstva Komory č. OP1/2017.</w:t>
      </w:r>
    </w:p>
    <w:p w14:paraId="28E494BF" w14:textId="77777777" w:rsidR="00BB310A" w:rsidRDefault="00BB310A" w:rsidP="00E92F57">
      <w:pPr>
        <w:spacing w:after="0" w:line="240" w:lineRule="auto"/>
        <w:jc w:val="center"/>
        <w:rPr>
          <w:rFonts w:ascii="Times New Roman" w:hAnsi="Times New Roman" w:cs="Times New Roman"/>
          <w:b/>
          <w:bCs/>
          <w:sz w:val="24"/>
          <w:szCs w:val="24"/>
        </w:rPr>
      </w:pPr>
    </w:p>
    <w:p w14:paraId="15A5D42B" w14:textId="77777777" w:rsidR="00BB310A" w:rsidRDefault="00BB310A" w:rsidP="00E92F57">
      <w:pPr>
        <w:spacing w:after="0" w:line="240" w:lineRule="auto"/>
        <w:jc w:val="center"/>
        <w:rPr>
          <w:rFonts w:ascii="Times New Roman" w:hAnsi="Times New Roman" w:cs="Times New Roman"/>
          <w:b/>
          <w:bCs/>
          <w:sz w:val="24"/>
          <w:szCs w:val="24"/>
        </w:rPr>
      </w:pPr>
    </w:p>
    <w:p w14:paraId="61B33052" w14:textId="77777777" w:rsidR="00BB310A" w:rsidRDefault="00BB310A" w:rsidP="00E92F57">
      <w:pPr>
        <w:spacing w:after="0" w:line="240" w:lineRule="auto"/>
        <w:jc w:val="center"/>
        <w:rPr>
          <w:rFonts w:ascii="Times New Roman" w:hAnsi="Times New Roman" w:cs="Times New Roman"/>
          <w:b/>
          <w:bCs/>
          <w:sz w:val="24"/>
          <w:szCs w:val="24"/>
        </w:rPr>
      </w:pPr>
    </w:p>
    <w:p w14:paraId="0156B99C" w14:textId="16EC4E63" w:rsidR="00BB310A" w:rsidRDefault="00BB310A" w:rsidP="00E92F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5 </w:t>
      </w:r>
    </w:p>
    <w:p w14:paraId="136B97A0" w14:textId="3251A5E9" w:rsidR="00E92F57" w:rsidRPr="00D05E43" w:rsidRDefault="00E92F57" w:rsidP="00E92F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Účinnost</w:t>
      </w:r>
    </w:p>
    <w:p w14:paraId="0B4BAE75" w14:textId="77777777" w:rsidR="00E92F57" w:rsidRDefault="00E92F57" w:rsidP="006628D5">
      <w:pPr>
        <w:spacing w:after="0" w:line="240" w:lineRule="auto"/>
        <w:rPr>
          <w:rFonts w:ascii="Times New Roman" w:hAnsi="Times New Roman" w:cs="Times New Roman"/>
          <w:sz w:val="24"/>
          <w:szCs w:val="24"/>
        </w:rPr>
      </w:pPr>
    </w:p>
    <w:p w14:paraId="42018492" w14:textId="086BDCF9" w:rsidR="00C95586" w:rsidRPr="004D4411" w:rsidRDefault="00C95586" w:rsidP="006628D5">
      <w:pPr>
        <w:spacing w:after="0" w:line="240" w:lineRule="auto"/>
        <w:rPr>
          <w:rFonts w:ascii="Times New Roman" w:hAnsi="Times New Roman" w:cs="Times New Roman"/>
          <w:sz w:val="24"/>
          <w:szCs w:val="24"/>
        </w:rPr>
      </w:pPr>
      <w:r w:rsidRPr="004D4411">
        <w:rPr>
          <w:rFonts w:ascii="Times New Roman" w:hAnsi="Times New Roman" w:cs="Times New Roman"/>
          <w:sz w:val="24"/>
          <w:szCs w:val="24"/>
        </w:rPr>
        <w:t>Toto opatření představenstva nabývá účinnosti 1. ledna 20</w:t>
      </w:r>
      <w:r w:rsidR="00854DE8">
        <w:rPr>
          <w:rFonts w:ascii="Times New Roman" w:hAnsi="Times New Roman" w:cs="Times New Roman"/>
          <w:sz w:val="24"/>
          <w:szCs w:val="24"/>
        </w:rPr>
        <w:t>21</w:t>
      </w:r>
      <w:r w:rsidRPr="004D4411">
        <w:rPr>
          <w:rFonts w:ascii="Times New Roman" w:hAnsi="Times New Roman" w:cs="Times New Roman"/>
          <w:sz w:val="24"/>
          <w:szCs w:val="24"/>
        </w:rPr>
        <w:t>.</w:t>
      </w:r>
    </w:p>
    <w:p w14:paraId="4F47A74F" w14:textId="77777777" w:rsidR="00C95586" w:rsidRPr="004D4411" w:rsidRDefault="00C95586" w:rsidP="006628D5">
      <w:pPr>
        <w:spacing w:after="0" w:line="240" w:lineRule="auto"/>
        <w:rPr>
          <w:rFonts w:ascii="Times New Roman" w:hAnsi="Times New Roman" w:cs="Times New Roman"/>
          <w:sz w:val="24"/>
          <w:szCs w:val="24"/>
        </w:rPr>
      </w:pPr>
    </w:p>
    <w:p w14:paraId="5328B1B7" w14:textId="5DBCAF94" w:rsidR="00BB310A" w:rsidRPr="004D4411" w:rsidRDefault="00147116" w:rsidP="00FE4E1A">
      <w:pPr>
        <w:jc w:val="both"/>
        <w:rPr>
          <w:rFonts w:ascii="Times New Roman" w:hAnsi="Times New Roman" w:cs="Times New Roman"/>
          <w:sz w:val="24"/>
          <w:szCs w:val="24"/>
        </w:rPr>
      </w:pPr>
      <w:r w:rsidRPr="004D4411">
        <w:rPr>
          <w:rFonts w:ascii="Times New Roman" w:hAnsi="Times New Roman" w:cs="Times New Roman"/>
          <w:sz w:val="24"/>
          <w:szCs w:val="24"/>
        </w:rPr>
        <w:br w:type="page"/>
      </w:r>
      <w:r w:rsidRPr="004D4411">
        <w:rPr>
          <w:rFonts w:ascii="Times New Roman" w:hAnsi="Times New Roman" w:cs="Times New Roman"/>
          <w:sz w:val="24"/>
          <w:szCs w:val="24"/>
        </w:rPr>
        <w:lastRenderedPageBreak/>
        <w:t>Příloha č. 1</w:t>
      </w:r>
      <w:r w:rsidRPr="004D4411">
        <w:rPr>
          <w:rFonts w:ascii="Times New Roman" w:hAnsi="Times New Roman" w:cs="Times New Roman"/>
          <w:sz w:val="24"/>
          <w:szCs w:val="24"/>
        </w:rPr>
        <w:tab/>
        <w:t>Předepsané vzdělávací akce</w:t>
      </w:r>
      <w:r w:rsidR="00145019" w:rsidRPr="004D4411">
        <w:rPr>
          <w:rFonts w:ascii="Times New Roman" w:hAnsi="Times New Roman" w:cs="Times New Roman"/>
          <w:sz w:val="24"/>
          <w:szCs w:val="24"/>
        </w:rPr>
        <w:t xml:space="preserve"> ve vstupním vzdělávacím programu </w:t>
      </w:r>
      <w:r w:rsidR="00EF41EE">
        <w:rPr>
          <w:rFonts w:ascii="Times New Roman" w:hAnsi="Times New Roman" w:cs="Times New Roman"/>
          <w:sz w:val="24"/>
          <w:szCs w:val="24"/>
        </w:rPr>
        <w:t>v</w:t>
      </w:r>
      <w:r w:rsidR="00BB310A">
        <w:rPr>
          <w:rFonts w:ascii="Times New Roman" w:hAnsi="Times New Roman" w:cs="Times New Roman"/>
          <w:sz w:val="24"/>
          <w:szCs w:val="24"/>
        </w:rPr>
        <w:t> pedostomatologii</w:t>
      </w:r>
    </w:p>
    <w:p w14:paraId="5E503193" w14:textId="77777777" w:rsidR="00147116" w:rsidRPr="004D4411" w:rsidRDefault="00147116" w:rsidP="006628D5">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337"/>
        <w:gridCol w:w="3362"/>
        <w:gridCol w:w="4363"/>
      </w:tblGrid>
      <w:tr w:rsidR="00F82EF9" w:rsidRPr="004D4411" w14:paraId="3F9F1CB1" w14:textId="77777777" w:rsidTr="00D05E43">
        <w:trPr>
          <w:cantSplit/>
          <w:tblHeader/>
        </w:trPr>
        <w:tc>
          <w:tcPr>
            <w:tcW w:w="1337" w:type="dxa"/>
          </w:tcPr>
          <w:p w14:paraId="458AC984" w14:textId="77777777" w:rsidR="00147116" w:rsidRPr="00451D3A" w:rsidRDefault="00147116" w:rsidP="00F82EF9">
            <w:pPr>
              <w:jc w:val="both"/>
              <w:rPr>
                <w:rFonts w:ascii="Times New Roman" w:hAnsi="Times New Roman" w:cs="Times New Roman"/>
                <w:b/>
                <w:sz w:val="24"/>
                <w:szCs w:val="24"/>
              </w:rPr>
            </w:pPr>
            <w:r w:rsidRPr="00451D3A">
              <w:rPr>
                <w:rFonts w:ascii="Times New Roman" w:hAnsi="Times New Roman" w:cs="Times New Roman"/>
                <w:b/>
                <w:sz w:val="24"/>
                <w:szCs w:val="24"/>
              </w:rPr>
              <w:lastRenderedPageBreak/>
              <w:t>kód</w:t>
            </w:r>
          </w:p>
        </w:tc>
        <w:tc>
          <w:tcPr>
            <w:tcW w:w="3362" w:type="dxa"/>
          </w:tcPr>
          <w:p w14:paraId="7861A31E" w14:textId="77777777" w:rsidR="00147116" w:rsidRPr="00451D3A" w:rsidRDefault="00147116" w:rsidP="00F82EF9">
            <w:pPr>
              <w:rPr>
                <w:rFonts w:ascii="Times New Roman" w:hAnsi="Times New Roman" w:cs="Times New Roman"/>
                <w:b/>
                <w:sz w:val="24"/>
                <w:szCs w:val="24"/>
              </w:rPr>
            </w:pPr>
            <w:r w:rsidRPr="00451D3A">
              <w:rPr>
                <w:rFonts w:ascii="Times New Roman" w:hAnsi="Times New Roman" w:cs="Times New Roman"/>
                <w:b/>
                <w:sz w:val="24"/>
                <w:szCs w:val="24"/>
              </w:rPr>
              <w:t>název</w:t>
            </w:r>
          </w:p>
        </w:tc>
        <w:tc>
          <w:tcPr>
            <w:tcW w:w="4363" w:type="dxa"/>
          </w:tcPr>
          <w:p w14:paraId="54BBB1C1" w14:textId="77777777" w:rsidR="00147116" w:rsidRPr="00451D3A" w:rsidRDefault="00147116" w:rsidP="00F82EF9">
            <w:pPr>
              <w:jc w:val="both"/>
              <w:rPr>
                <w:rFonts w:ascii="Times New Roman" w:hAnsi="Times New Roman" w:cs="Times New Roman"/>
                <w:b/>
                <w:sz w:val="24"/>
                <w:szCs w:val="24"/>
              </w:rPr>
            </w:pPr>
            <w:r w:rsidRPr="00451D3A">
              <w:rPr>
                <w:rFonts w:ascii="Times New Roman" w:hAnsi="Times New Roman" w:cs="Times New Roman"/>
                <w:b/>
                <w:sz w:val="24"/>
                <w:szCs w:val="24"/>
              </w:rPr>
              <w:t>náplň</w:t>
            </w:r>
          </w:p>
        </w:tc>
      </w:tr>
      <w:tr w:rsidR="00451D3A" w:rsidRPr="00D05E43" w14:paraId="280051DF" w14:textId="77777777" w:rsidTr="00D05E43">
        <w:trPr>
          <w:trHeight w:val="1512"/>
          <w:tblHeader/>
        </w:trPr>
        <w:tc>
          <w:tcPr>
            <w:tcW w:w="1337" w:type="dxa"/>
          </w:tcPr>
          <w:p w14:paraId="561C9B80" w14:textId="7BA693A4" w:rsidR="00451D3A" w:rsidRPr="00451D3A" w:rsidRDefault="00451D3A" w:rsidP="00451D3A">
            <w:pPr>
              <w:jc w:val="both"/>
              <w:rPr>
                <w:rFonts w:ascii="Times New Roman" w:hAnsi="Times New Roman" w:cs="Times New Roman"/>
                <w:sz w:val="24"/>
                <w:szCs w:val="24"/>
              </w:rPr>
            </w:pPr>
            <w:r w:rsidRPr="00451D3A">
              <w:rPr>
                <w:rFonts w:ascii="Times New Roman" w:hAnsi="Times New Roman" w:cs="Times New Roman"/>
                <w:sz w:val="24"/>
                <w:szCs w:val="24"/>
              </w:rPr>
              <w:t xml:space="preserve">VPPEDO1 </w:t>
            </w:r>
          </w:p>
        </w:tc>
        <w:tc>
          <w:tcPr>
            <w:tcW w:w="3362" w:type="dxa"/>
          </w:tcPr>
          <w:p w14:paraId="2286583E" w14:textId="4821C5EB" w:rsidR="00451D3A" w:rsidRPr="00451D3A" w:rsidRDefault="00451D3A" w:rsidP="00451D3A">
            <w:pPr>
              <w:rPr>
                <w:rFonts w:ascii="Times New Roman" w:hAnsi="Times New Roman" w:cs="Times New Roman"/>
                <w:sz w:val="24"/>
                <w:szCs w:val="24"/>
              </w:rPr>
            </w:pPr>
            <w:r w:rsidRPr="00451D3A">
              <w:rPr>
                <w:rFonts w:ascii="Times New Roman" w:hAnsi="Times New Roman" w:cs="Times New Roman"/>
                <w:sz w:val="24"/>
                <w:szCs w:val="24"/>
              </w:rPr>
              <w:t xml:space="preserve">Základní vyšetření, pomocná vyšetření, náležitosti zdravotní dokumentace v dětské stomatologii. Diagnostika zubního kazu u dětí. Prevence orálních onemocnění, hygiena dutiny ústní u dětí. Zubní kaz časného dětství (ECC): etiologie, rizikové a protektivní faktory, terapie, následky. </w:t>
            </w:r>
          </w:p>
        </w:tc>
        <w:tc>
          <w:tcPr>
            <w:tcW w:w="4363" w:type="dxa"/>
          </w:tcPr>
          <w:p w14:paraId="16F3F4BA" w14:textId="2B22567D" w:rsidR="00451D3A" w:rsidRPr="00451D3A" w:rsidRDefault="00451D3A" w:rsidP="00451D3A">
            <w:pPr>
              <w:jc w:val="both"/>
              <w:rPr>
                <w:rFonts w:ascii="Times New Roman" w:hAnsi="Times New Roman" w:cs="Times New Roman"/>
                <w:sz w:val="24"/>
                <w:szCs w:val="24"/>
              </w:rPr>
            </w:pPr>
            <w:r w:rsidRPr="00451D3A">
              <w:rPr>
                <w:rFonts w:ascii="Times New Roman" w:hAnsi="Times New Roman" w:cs="Times New Roman"/>
                <w:sz w:val="24"/>
                <w:szCs w:val="24"/>
              </w:rPr>
              <w:t>Zásady extraorálního a intraorálního vyšetření u dítěte, vedení dokumentace. Pomocná diagnostická vyšetření (rentgenové, chemické a fyzikální vyšetření zubního kazu). Ústní hygiena a její specifika u dětí, výživová opatření, fluoridy a behaviorální aspekty prevence zubního kazu s ohledem na věk dítěte. Rizikové skupiny dětských pacientů. Zubní kaz časného dětství (ECC): etiologie, průběh, rizikové a protektivní faktory, terapie, následky.</w:t>
            </w:r>
          </w:p>
        </w:tc>
      </w:tr>
      <w:tr w:rsidR="00451D3A" w:rsidRPr="00D05E43" w14:paraId="432B0B5C" w14:textId="77777777" w:rsidTr="00D05E43">
        <w:trPr>
          <w:trHeight w:val="981"/>
          <w:tblHeader/>
        </w:trPr>
        <w:tc>
          <w:tcPr>
            <w:tcW w:w="1337" w:type="dxa"/>
          </w:tcPr>
          <w:p w14:paraId="2F51AABC" w14:textId="2E915364" w:rsidR="00451D3A" w:rsidRPr="00451D3A" w:rsidRDefault="00451D3A" w:rsidP="00451D3A">
            <w:pPr>
              <w:jc w:val="both"/>
              <w:rPr>
                <w:rFonts w:ascii="Times New Roman" w:hAnsi="Times New Roman" w:cs="Times New Roman"/>
                <w:sz w:val="24"/>
                <w:szCs w:val="24"/>
              </w:rPr>
            </w:pPr>
            <w:r w:rsidRPr="00451D3A">
              <w:rPr>
                <w:rFonts w:ascii="Times New Roman" w:hAnsi="Times New Roman" w:cs="Times New Roman"/>
                <w:sz w:val="24"/>
                <w:szCs w:val="24"/>
              </w:rPr>
              <w:t xml:space="preserve">VPPEDO2 </w:t>
            </w:r>
          </w:p>
        </w:tc>
        <w:tc>
          <w:tcPr>
            <w:tcW w:w="3362" w:type="dxa"/>
          </w:tcPr>
          <w:p w14:paraId="6B0FB627" w14:textId="5B21C5A4" w:rsidR="00451D3A" w:rsidRPr="00451D3A" w:rsidRDefault="00451D3A" w:rsidP="00451D3A">
            <w:pPr>
              <w:rPr>
                <w:rFonts w:ascii="Times New Roman" w:hAnsi="Times New Roman" w:cs="Times New Roman"/>
                <w:sz w:val="24"/>
                <w:szCs w:val="24"/>
              </w:rPr>
            </w:pPr>
            <w:r w:rsidRPr="00451D3A">
              <w:rPr>
                <w:rFonts w:ascii="Times New Roman" w:hAnsi="Times New Roman" w:cs="Times New Roman"/>
                <w:sz w:val="24"/>
                <w:szCs w:val="24"/>
              </w:rPr>
              <w:t xml:space="preserve">Komunikace s dětským pacientem a doprovodem. Základy psychologie v dětském věku. Právní aspekty ošetření dítěte v ordinaci praktického zubního lékaře. Spolupráce s ortodontistou a dalšími obory. Vývoj zubu a čelistí, prořezávání zubů. Poruchy vývoje zubů a tvrdých zubních tkání </w:t>
            </w:r>
          </w:p>
        </w:tc>
        <w:tc>
          <w:tcPr>
            <w:tcW w:w="4363" w:type="dxa"/>
          </w:tcPr>
          <w:p w14:paraId="2B1441BF" w14:textId="7D175DB2" w:rsidR="00451D3A" w:rsidRPr="00451D3A" w:rsidRDefault="00451D3A" w:rsidP="00451D3A">
            <w:pPr>
              <w:jc w:val="both"/>
              <w:rPr>
                <w:rFonts w:ascii="Times New Roman" w:hAnsi="Times New Roman" w:cs="Times New Roman"/>
                <w:sz w:val="24"/>
                <w:szCs w:val="24"/>
              </w:rPr>
            </w:pPr>
            <w:r w:rsidRPr="00451D3A">
              <w:rPr>
                <w:rFonts w:ascii="Times New Roman" w:hAnsi="Times New Roman" w:cs="Times New Roman"/>
                <w:sz w:val="24"/>
                <w:szCs w:val="24"/>
              </w:rPr>
              <w:t>Zásady verbální a nonverbální komunikace s dítětem. Chyby v komunikaci s dítětem a doprovodem. Psychoprofylaxe, behaviorální management. Právní aspekty ošetření dítěte v ordinaci praktického zubního lékaře, indikace a náležitosti informovaného souhlasu Vývoj zubu a čelistí, prořezávání zubů a komplikace s ním spojené. Vývojová stádia zubů dle Demirjana, Kominka-Rozkovcové, určování zubního věku dítěte dle ortopantomogramu. Poruchy vývoje, prořezávání zubů a tvrdých zubních tkání Spolupráce s ortodontistou a dalšími obory. Indikace k odeslání dítěte, základní ortodontické anomálie.</w:t>
            </w:r>
          </w:p>
        </w:tc>
      </w:tr>
      <w:tr w:rsidR="00451D3A" w:rsidRPr="00D05E43" w14:paraId="5F98CD8B" w14:textId="77777777" w:rsidTr="00FE4E1A">
        <w:trPr>
          <w:trHeight w:val="1042"/>
          <w:tblHeader/>
        </w:trPr>
        <w:tc>
          <w:tcPr>
            <w:tcW w:w="1337" w:type="dxa"/>
          </w:tcPr>
          <w:p w14:paraId="655FB37E" w14:textId="048FEBE9" w:rsidR="00451D3A" w:rsidRPr="00451D3A" w:rsidRDefault="00451D3A" w:rsidP="00451D3A">
            <w:pPr>
              <w:jc w:val="both"/>
              <w:rPr>
                <w:rFonts w:ascii="Times New Roman" w:hAnsi="Times New Roman" w:cs="Times New Roman"/>
                <w:sz w:val="24"/>
                <w:szCs w:val="24"/>
              </w:rPr>
            </w:pPr>
            <w:r w:rsidRPr="00451D3A">
              <w:rPr>
                <w:rFonts w:ascii="Times New Roman" w:hAnsi="Times New Roman" w:cs="Times New Roman"/>
                <w:sz w:val="24"/>
                <w:szCs w:val="24"/>
              </w:rPr>
              <w:t xml:space="preserve">VPPEDO3 </w:t>
            </w:r>
          </w:p>
        </w:tc>
        <w:tc>
          <w:tcPr>
            <w:tcW w:w="3362" w:type="dxa"/>
          </w:tcPr>
          <w:p w14:paraId="2375D845" w14:textId="36C0A667" w:rsidR="00451D3A" w:rsidRPr="00451D3A" w:rsidRDefault="00451D3A" w:rsidP="00451D3A">
            <w:pPr>
              <w:rPr>
                <w:rFonts w:ascii="Times New Roman" w:hAnsi="Times New Roman" w:cs="Times New Roman"/>
                <w:sz w:val="24"/>
                <w:szCs w:val="24"/>
              </w:rPr>
            </w:pPr>
            <w:r w:rsidRPr="00451D3A">
              <w:rPr>
                <w:rFonts w:ascii="Times New Roman" w:hAnsi="Times New Roman" w:cs="Times New Roman"/>
                <w:sz w:val="24"/>
                <w:szCs w:val="24"/>
              </w:rPr>
              <w:t xml:space="preserve">Ošetření dočasného zubu výplní, výkony zahrnující pulpu, endodontické ošetření, protetické ošetření (prefabrikované korunky), mezerníky, snímatelné náhrady. Minimálně invazivní terapie, výplňové materiály. Eroze. Specifika ošetření zubního kazu a jeho následků v dočasné a smíšené dentici, okultní kazy. Ošetření zubů s vývojovými poruchami tvrdých zubních tkání. </w:t>
            </w:r>
          </w:p>
        </w:tc>
        <w:tc>
          <w:tcPr>
            <w:tcW w:w="4363" w:type="dxa"/>
          </w:tcPr>
          <w:p w14:paraId="7AF68D54" w14:textId="3554BB11" w:rsidR="00451D3A" w:rsidRPr="00451D3A" w:rsidRDefault="00451D3A" w:rsidP="00451D3A">
            <w:pPr>
              <w:jc w:val="both"/>
              <w:rPr>
                <w:rFonts w:ascii="Times New Roman" w:hAnsi="Times New Roman" w:cs="Times New Roman"/>
                <w:sz w:val="24"/>
                <w:szCs w:val="24"/>
              </w:rPr>
            </w:pPr>
            <w:r w:rsidRPr="00451D3A">
              <w:rPr>
                <w:rFonts w:ascii="Times New Roman" w:hAnsi="Times New Roman" w:cs="Times New Roman"/>
                <w:sz w:val="24"/>
                <w:szCs w:val="24"/>
              </w:rPr>
              <w:t xml:space="preserve">Význam ošetření dočasného chrupu. Ošetření zubního kazu v dočasné a smíšené dentici – profylaktické, standardní a speciální postupy ošetření včetně endodoncie a výkonů zahrnujících zubní pulpu. Zubní kaz a nekariesní poškození tvrdých zubních tkání. Okultní kaz, příčiny, diagnostika, terapie. Specifika ošetření zubního kazu a jeho následků v dočasné a smíšené dentici, odložená preparace, temporizace. Pracovní postup u protetického ošetření: prefabrikované korunky (z nerezové </w:t>
            </w:r>
            <w:proofErr w:type="gramStart"/>
            <w:r w:rsidRPr="00451D3A">
              <w:rPr>
                <w:rFonts w:ascii="Times New Roman" w:hAnsi="Times New Roman" w:cs="Times New Roman"/>
                <w:sz w:val="24"/>
                <w:szCs w:val="24"/>
              </w:rPr>
              <w:t>oceli -SSC</w:t>
            </w:r>
            <w:proofErr w:type="gramEnd"/>
            <w:r w:rsidRPr="00451D3A">
              <w:rPr>
                <w:rFonts w:ascii="Times New Roman" w:hAnsi="Times New Roman" w:cs="Times New Roman"/>
                <w:sz w:val="24"/>
                <w:szCs w:val="24"/>
              </w:rPr>
              <w:t>, stripové, zirkoniové), mezerníky, snímatelné náhrady.</w:t>
            </w:r>
          </w:p>
        </w:tc>
      </w:tr>
      <w:tr w:rsidR="00451D3A" w:rsidRPr="004D4411" w14:paraId="010926A0" w14:textId="77777777" w:rsidTr="00451D3A">
        <w:trPr>
          <w:trHeight w:val="1548"/>
          <w:tblHeader/>
        </w:trPr>
        <w:tc>
          <w:tcPr>
            <w:tcW w:w="1337" w:type="dxa"/>
          </w:tcPr>
          <w:p w14:paraId="04123B6B" w14:textId="6F1CB979" w:rsidR="00451D3A" w:rsidRPr="00451D3A" w:rsidRDefault="00451D3A" w:rsidP="00451D3A">
            <w:pPr>
              <w:jc w:val="both"/>
              <w:rPr>
                <w:rFonts w:ascii="Times New Roman" w:hAnsi="Times New Roman" w:cs="Times New Roman"/>
                <w:sz w:val="24"/>
                <w:szCs w:val="24"/>
              </w:rPr>
            </w:pPr>
            <w:r w:rsidRPr="00451D3A">
              <w:rPr>
                <w:rFonts w:ascii="Times New Roman" w:hAnsi="Times New Roman" w:cs="Times New Roman"/>
                <w:sz w:val="24"/>
                <w:szCs w:val="24"/>
              </w:rPr>
              <w:lastRenderedPageBreak/>
              <w:t>VPPEDO4</w:t>
            </w:r>
          </w:p>
        </w:tc>
        <w:tc>
          <w:tcPr>
            <w:tcW w:w="3362" w:type="dxa"/>
          </w:tcPr>
          <w:p w14:paraId="4A7E3D41" w14:textId="0CE1399C" w:rsidR="00451D3A" w:rsidRPr="00451D3A" w:rsidRDefault="00451D3A" w:rsidP="00451D3A">
            <w:pPr>
              <w:rPr>
                <w:rFonts w:ascii="Times New Roman" w:hAnsi="Times New Roman" w:cs="Times New Roman"/>
                <w:sz w:val="24"/>
                <w:szCs w:val="24"/>
              </w:rPr>
            </w:pPr>
            <w:r w:rsidRPr="00451D3A">
              <w:rPr>
                <w:rFonts w:ascii="Times New Roman" w:hAnsi="Times New Roman" w:cs="Times New Roman"/>
                <w:sz w:val="24"/>
                <w:szCs w:val="24"/>
              </w:rPr>
              <w:t>Úrazy zubů (dočasných a stálých) a závěsného aparátu u dětí a mladistvých. První pomoc, dokumentace, způsoby ošetření vitálního i nevitálního zubu, ošetření zubu s nedokončeným vývojem, řešení komplikací a následků úrazů.</w:t>
            </w:r>
          </w:p>
        </w:tc>
        <w:tc>
          <w:tcPr>
            <w:tcW w:w="4363" w:type="dxa"/>
          </w:tcPr>
          <w:p w14:paraId="6800C818" w14:textId="3C83AED0" w:rsidR="00451D3A" w:rsidRPr="00451D3A" w:rsidRDefault="00451D3A" w:rsidP="00451D3A">
            <w:pPr>
              <w:jc w:val="both"/>
              <w:rPr>
                <w:rFonts w:ascii="Times New Roman" w:hAnsi="Times New Roman" w:cs="Times New Roman"/>
                <w:sz w:val="24"/>
                <w:szCs w:val="24"/>
              </w:rPr>
            </w:pPr>
            <w:r w:rsidRPr="00451D3A">
              <w:rPr>
                <w:rFonts w:ascii="Times New Roman" w:hAnsi="Times New Roman" w:cs="Times New Roman"/>
                <w:sz w:val="24"/>
                <w:szCs w:val="24"/>
              </w:rPr>
              <w:t>Klasifikace úrazů zubů u dětí, úrazy tvrdých zubních tkání, poranění závěsného aparátu. První pomoc v terénní praxi. Vyšetření dítěte s úrazem zubů a závěsného aparátu, vedení dokumentace. Charakteristika jednotlivých typů poranění dočasných a stálých zubů a možnosti jejich ošetření, dlahování. Komplikace a následky úrazů zubů, následná péče.</w:t>
            </w:r>
          </w:p>
        </w:tc>
      </w:tr>
      <w:tr w:rsidR="00451D3A" w:rsidRPr="004D4411" w14:paraId="4EE1EC99" w14:textId="77777777" w:rsidTr="00D05E43">
        <w:trPr>
          <w:trHeight w:val="2831"/>
          <w:tblHeader/>
        </w:trPr>
        <w:tc>
          <w:tcPr>
            <w:tcW w:w="1337" w:type="dxa"/>
          </w:tcPr>
          <w:p w14:paraId="571B7CCC" w14:textId="15CD08D6" w:rsidR="00451D3A" w:rsidRPr="00451D3A" w:rsidRDefault="00451D3A" w:rsidP="00451D3A">
            <w:pPr>
              <w:jc w:val="both"/>
              <w:rPr>
                <w:rFonts w:ascii="Times New Roman" w:hAnsi="Times New Roman" w:cs="Times New Roman"/>
                <w:sz w:val="24"/>
                <w:szCs w:val="24"/>
              </w:rPr>
            </w:pPr>
            <w:r w:rsidRPr="00451D3A">
              <w:rPr>
                <w:rFonts w:ascii="Times New Roman" w:hAnsi="Times New Roman" w:cs="Times New Roman"/>
                <w:sz w:val="24"/>
                <w:szCs w:val="24"/>
              </w:rPr>
              <w:t xml:space="preserve">VPPEDO5 </w:t>
            </w:r>
          </w:p>
        </w:tc>
        <w:tc>
          <w:tcPr>
            <w:tcW w:w="3362" w:type="dxa"/>
          </w:tcPr>
          <w:p w14:paraId="22F5F481" w14:textId="150408D0" w:rsidR="00451D3A" w:rsidRPr="00451D3A" w:rsidRDefault="00451D3A" w:rsidP="00451D3A">
            <w:pPr>
              <w:rPr>
                <w:rFonts w:ascii="Times New Roman" w:hAnsi="Times New Roman" w:cs="Times New Roman"/>
                <w:sz w:val="24"/>
                <w:szCs w:val="24"/>
              </w:rPr>
            </w:pPr>
            <w:r w:rsidRPr="00451D3A">
              <w:rPr>
                <w:rFonts w:ascii="Times New Roman" w:hAnsi="Times New Roman" w:cs="Times New Roman"/>
                <w:sz w:val="24"/>
                <w:szCs w:val="24"/>
              </w:rPr>
              <w:t xml:space="preserve">Lokální anestezie u dětí, indikace a kontraindikace, behaviorální management, typy anestetik, způsoby podání. Možné chirurgické výkony u dětí. Chirurgické výkony na tvrdých a měkkých tkání dutiny ústní. Ortodonticko-chirurgické výkony. Mukogingivální chirurgie. </w:t>
            </w:r>
          </w:p>
        </w:tc>
        <w:tc>
          <w:tcPr>
            <w:tcW w:w="4363" w:type="dxa"/>
          </w:tcPr>
          <w:p w14:paraId="50B1C511" w14:textId="6E39272A" w:rsidR="00451D3A" w:rsidRPr="00451D3A" w:rsidRDefault="00451D3A" w:rsidP="00451D3A">
            <w:pPr>
              <w:jc w:val="both"/>
              <w:rPr>
                <w:rFonts w:ascii="Times New Roman" w:hAnsi="Times New Roman" w:cs="Times New Roman"/>
                <w:sz w:val="24"/>
                <w:szCs w:val="24"/>
              </w:rPr>
            </w:pPr>
            <w:r w:rsidRPr="00451D3A">
              <w:rPr>
                <w:rFonts w:ascii="Times New Roman" w:hAnsi="Times New Roman" w:cs="Times New Roman"/>
                <w:sz w:val="24"/>
                <w:szCs w:val="24"/>
              </w:rPr>
              <w:t>Lokální anestezie u dětí, indikace a kontraindikace, behaviorální management při podání anestezie, typy anestetik, způsoby podání. Možné chirurgické výkony u dětí. Chirurgické výkony na tvrdých a měkkých tkání dutiny ústní. Ortodonticko-chirurgické výkony. Mukogingivální chirurgie. Dělení, indikace, kontraindikace, postupy provedení, následná péče, řešení komplikací.</w:t>
            </w:r>
          </w:p>
        </w:tc>
      </w:tr>
      <w:tr w:rsidR="00451D3A" w:rsidRPr="004D4411" w14:paraId="1A5CA4AD" w14:textId="77777777" w:rsidTr="00CA3861">
        <w:trPr>
          <w:tblHeader/>
        </w:trPr>
        <w:tc>
          <w:tcPr>
            <w:tcW w:w="1337" w:type="dxa"/>
          </w:tcPr>
          <w:p w14:paraId="4C3E981A" w14:textId="5E119EC3" w:rsidR="00451D3A" w:rsidRPr="00451D3A" w:rsidRDefault="00451D3A" w:rsidP="00451D3A">
            <w:pPr>
              <w:rPr>
                <w:rFonts w:ascii="Times New Roman" w:hAnsi="Times New Roman" w:cs="Times New Roman"/>
                <w:sz w:val="24"/>
                <w:szCs w:val="24"/>
              </w:rPr>
            </w:pPr>
            <w:r w:rsidRPr="00451D3A">
              <w:rPr>
                <w:rFonts w:ascii="Times New Roman" w:hAnsi="Times New Roman" w:cs="Times New Roman"/>
                <w:sz w:val="24"/>
                <w:szCs w:val="24"/>
              </w:rPr>
              <w:t xml:space="preserve">VPPEDO6 </w:t>
            </w:r>
          </w:p>
        </w:tc>
        <w:tc>
          <w:tcPr>
            <w:tcW w:w="3362" w:type="dxa"/>
          </w:tcPr>
          <w:p w14:paraId="185DF437" w14:textId="777C9E0B" w:rsidR="00451D3A" w:rsidRPr="00451D3A" w:rsidRDefault="00451D3A" w:rsidP="00451D3A">
            <w:pPr>
              <w:rPr>
                <w:rFonts w:ascii="Times New Roman" w:hAnsi="Times New Roman" w:cs="Times New Roman"/>
                <w:sz w:val="24"/>
                <w:szCs w:val="24"/>
              </w:rPr>
            </w:pPr>
            <w:r w:rsidRPr="00451D3A">
              <w:rPr>
                <w:rFonts w:ascii="Times New Roman" w:hAnsi="Times New Roman" w:cs="Times New Roman"/>
                <w:sz w:val="24"/>
                <w:szCs w:val="24"/>
              </w:rPr>
              <w:t xml:space="preserve">Orální patologie u dětí. Onemocnění měkkých tkání (virová, bakteriální, kvasinková, toxická). Vývojové poruchy čelistí. Onemocnění slinných žlaz. Děti se systémovými chronickými chorobami a se speciálními potřebami (s disabilitou). Projevy celkových onemocnění v orofaciální oblasti, syndromy postihující orofaciální oblast. Specifické aspekty péče o tyto pacienty (e-learningový kurz). </w:t>
            </w:r>
          </w:p>
        </w:tc>
        <w:tc>
          <w:tcPr>
            <w:tcW w:w="4363" w:type="dxa"/>
          </w:tcPr>
          <w:p w14:paraId="676EA27E" w14:textId="4F46B52C" w:rsidR="00451D3A" w:rsidRPr="00451D3A" w:rsidRDefault="00451D3A" w:rsidP="00451D3A">
            <w:pPr>
              <w:jc w:val="both"/>
              <w:rPr>
                <w:rFonts w:ascii="Times New Roman" w:hAnsi="Times New Roman" w:cs="Times New Roman"/>
                <w:sz w:val="24"/>
                <w:szCs w:val="24"/>
              </w:rPr>
            </w:pPr>
            <w:r w:rsidRPr="00451D3A">
              <w:rPr>
                <w:rFonts w:ascii="Times New Roman" w:hAnsi="Times New Roman" w:cs="Times New Roman"/>
                <w:sz w:val="24"/>
                <w:szCs w:val="24"/>
              </w:rPr>
              <w:t>Orální patologie u dětí. Onemocnění měkkých tkání (virová, bakteriální, kvasinková, toxická). Vývojové poruchy čelistí, dědičné a získané poruchy obličejového skeletu, rozštěpy, cysty, nádorová nemocnění. Onemocnění slinných žláz. Děti se systémovými chronickými chorobami (diabetes mellitus, systémový lupus erythematodes, celiakie, polyvalentní alergie) a se speciálními potřebami (s disabilitou). Projevy celkových onemocnění v orofaciální oblasti, syndromy postihující orofaciální oblast. Specifické aspekty péče o tyto pacienty (e-learningový kurz).</w:t>
            </w:r>
          </w:p>
        </w:tc>
      </w:tr>
      <w:tr w:rsidR="00451D3A" w:rsidRPr="004D4411" w14:paraId="548B77C8" w14:textId="77777777" w:rsidTr="00D05E43">
        <w:trPr>
          <w:trHeight w:val="1700"/>
          <w:tblHeader/>
        </w:trPr>
        <w:tc>
          <w:tcPr>
            <w:tcW w:w="1337" w:type="dxa"/>
          </w:tcPr>
          <w:p w14:paraId="6F263FB6" w14:textId="4E7258BE" w:rsidR="00451D3A" w:rsidRPr="00451D3A" w:rsidRDefault="00451D3A" w:rsidP="00451D3A">
            <w:pPr>
              <w:jc w:val="both"/>
              <w:rPr>
                <w:rFonts w:ascii="Times New Roman" w:hAnsi="Times New Roman" w:cs="Times New Roman"/>
                <w:sz w:val="24"/>
                <w:szCs w:val="24"/>
              </w:rPr>
            </w:pPr>
            <w:r w:rsidRPr="00451D3A">
              <w:rPr>
                <w:rFonts w:ascii="Times New Roman" w:hAnsi="Times New Roman" w:cs="Times New Roman"/>
                <w:sz w:val="24"/>
                <w:szCs w:val="24"/>
              </w:rPr>
              <w:t xml:space="preserve">VPPEDO7 </w:t>
            </w:r>
          </w:p>
        </w:tc>
        <w:tc>
          <w:tcPr>
            <w:tcW w:w="3362" w:type="dxa"/>
          </w:tcPr>
          <w:p w14:paraId="2967122B" w14:textId="45D11552" w:rsidR="00451D3A" w:rsidRPr="00451D3A" w:rsidRDefault="00451D3A" w:rsidP="00451D3A">
            <w:pPr>
              <w:rPr>
                <w:rFonts w:ascii="Times New Roman" w:hAnsi="Times New Roman" w:cs="Times New Roman"/>
                <w:color w:val="000000"/>
                <w:sz w:val="24"/>
                <w:szCs w:val="24"/>
              </w:rPr>
            </w:pPr>
            <w:r w:rsidRPr="00451D3A">
              <w:rPr>
                <w:rFonts w:ascii="Times New Roman" w:hAnsi="Times New Roman" w:cs="Times New Roman"/>
                <w:sz w:val="24"/>
                <w:szCs w:val="24"/>
              </w:rPr>
              <w:t xml:space="preserve">Sedace v ambulantní praxi zubního lékaře, I. část </w:t>
            </w:r>
          </w:p>
        </w:tc>
        <w:tc>
          <w:tcPr>
            <w:tcW w:w="4363" w:type="dxa"/>
          </w:tcPr>
          <w:p w14:paraId="7230C892" w14:textId="05E134A6" w:rsidR="00451D3A" w:rsidRPr="00451D3A" w:rsidRDefault="00451D3A" w:rsidP="00451D3A">
            <w:pPr>
              <w:jc w:val="both"/>
              <w:rPr>
                <w:rFonts w:ascii="Times New Roman" w:hAnsi="Times New Roman" w:cs="Times New Roman"/>
                <w:sz w:val="24"/>
                <w:szCs w:val="24"/>
              </w:rPr>
            </w:pPr>
            <w:r w:rsidRPr="00451D3A">
              <w:rPr>
                <w:rFonts w:ascii="Times New Roman" w:hAnsi="Times New Roman" w:cs="Times New Roman"/>
                <w:sz w:val="24"/>
                <w:szCs w:val="24"/>
              </w:rPr>
              <w:t>Diazepam, midazolamv ambulantní praxi zubního lékaře pro sedaci. Farmakokinetika, vlastnosti, účinky, nežádoucí účinky, antidota a jejich použití. Indikace jednotlivých sedativ, kontraindikace. Příprava dítěte a ordinace před sedací, zázemí pro provedení sedací, monitorace, poučení zákonných zástupců po sedaci, informovaný souhlas.</w:t>
            </w:r>
          </w:p>
        </w:tc>
      </w:tr>
      <w:tr w:rsidR="00451D3A" w:rsidRPr="004D4411" w14:paraId="5F6BE7D1" w14:textId="77777777" w:rsidTr="00D05E43">
        <w:trPr>
          <w:trHeight w:val="1979"/>
          <w:tblHeader/>
        </w:trPr>
        <w:tc>
          <w:tcPr>
            <w:tcW w:w="1337" w:type="dxa"/>
          </w:tcPr>
          <w:p w14:paraId="057F1F7B" w14:textId="7AE4F871" w:rsidR="00451D3A" w:rsidRPr="00451D3A" w:rsidRDefault="00451D3A" w:rsidP="00451D3A">
            <w:pPr>
              <w:jc w:val="both"/>
              <w:rPr>
                <w:rFonts w:ascii="Times New Roman" w:hAnsi="Times New Roman" w:cs="Times New Roman"/>
                <w:sz w:val="24"/>
                <w:szCs w:val="24"/>
              </w:rPr>
            </w:pPr>
            <w:r w:rsidRPr="00451D3A">
              <w:rPr>
                <w:rFonts w:ascii="Times New Roman" w:hAnsi="Times New Roman" w:cs="Times New Roman"/>
                <w:sz w:val="24"/>
                <w:szCs w:val="24"/>
              </w:rPr>
              <w:lastRenderedPageBreak/>
              <w:t xml:space="preserve">VPPEDO8 </w:t>
            </w:r>
          </w:p>
        </w:tc>
        <w:tc>
          <w:tcPr>
            <w:tcW w:w="3362" w:type="dxa"/>
          </w:tcPr>
          <w:p w14:paraId="78E773C4" w14:textId="76830377" w:rsidR="00451D3A" w:rsidRPr="00451D3A" w:rsidRDefault="00451D3A" w:rsidP="00451D3A">
            <w:pPr>
              <w:rPr>
                <w:rFonts w:ascii="Times New Roman" w:hAnsi="Times New Roman" w:cs="Times New Roman"/>
                <w:color w:val="000000"/>
                <w:sz w:val="24"/>
                <w:szCs w:val="24"/>
              </w:rPr>
            </w:pPr>
            <w:r w:rsidRPr="00451D3A">
              <w:rPr>
                <w:rFonts w:ascii="Times New Roman" w:hAnsi="Times New Roman" w:cs="Times New Roman"/>
                <w:sz w:val="24"/>
                <w:szCs w:val="24"/>
              </w:rPr>
              <w:t xml:space="preserve">Sedace v ambulantní praxi zubního lékaře, II. část </w:t>
            </w:r>
          </w:p>
        </w:tc>
        <w:tc>
          <w:tcPr>
            <w:tcW w:w="4363" w:type="dxa"/>
          </w:tcPr>
          <w:p w14:paraId="62512E59" w14:textId="09CCE9A0" w:rsidR="00451D3A" w:rsidRPr="00451D3A" w:rsidRDefault="00451D3A" w:rsidP="00451D3A">
            <w:pPr>
              <w:jc w:val="both"/>
              <w:rPr>
                <w:rFonts w:ascii="Times New Roman" w:hAnsi="Times New Roman" w:cs="Times New Roman"/>
                <w:sz w:val="24"/>
                <w:szCs w:val="24"/>
              </w:rPr>
            </w:pPr>
            <w:r w:rsidRPr="00451D3A">
              <w:rPr>
                <w:rFonts w:ascii="Times New Roman" w:hAnsi="Times New Roman" w:cs="Times New Roman"/>
                <w:sz w:val="24"/>
                <w:szCs w:val="24"/>
              </w:rPr>
              <w:t>Rajský plyn v ambulantní praxi zubního lékaře pro sedaci. Farmakokinetika, vlastnosti, účinky, nežádoucí účinky, antidota a jejich použití. Indikace, kontraindikace. Příprava dítěte a ordinace před sedací, zázemí pro provedení sedací, monitorace, poučení zákonných zástupců po sedaci, informovaný souhlas. Zohlednění indikací, formy a způsobu podání léčiv s ohledem na možné komplikace. Nejčastěji vyskytované komplikace a vedlejší účinky podávaných léků a jak je zvládnout. Antidota a jejich podání s ohledem na dětského pacienta. Praktické ukázky.</w:t>
            </w:r>
          </w:p>
        </w:tc>
      </w:tr>
      <w:tr w:rsidR="00451D3A" w:rsidRPr="004D4411" w14:paraId="047EA1E9" w14:textId="77777777" w:rsidTr="00D05E43">
        <w:trPr>
          <w:trHeight w:val="1979"/>
          <w:tblHeader/>
        </w:trPr>
        <w:tc>
          <w:tcPr>
            <w:tcW w:w="1337" w:type="dxa"/>
          </w:tcPr>
          <w:p w14:paraId="48E28DEF" w14:textId="568F6B60" w:rsidR="00451D3A" w:rsidRPr="00451D3A" w:rsidRDefault="00451D3A" w:rsidP="00451D3A">
            <w:pPr>
              <w:jc w:val="both"/>
              <w:rPr>
                <w:rFonts w:ascii="Times New Roman" w:hAnsi="Times New Roman" w:cs="Times New Roman"/>
                <w:sz w:val="24"/>
                <w:szCs w:val="24"/>
              </w:rPr>
            </w:pPr>
            <w:r w:rsidRPr="00451D3A">
              <w:rPr>
                <w:rFonts w:ascii="Times New Roman" w:hAnsi="Times New Roman" w:cs="Times New Roman"/>
                <w:sz w:val="24"/>
                <w:szCs w:val="24"/>
              </w:rPr>
              <w:t>VPPEDO9</w:t>
            </w:r>
          </w:p>
        </w:tc>
        <w:tc>
          <w:tcPr>
            <w:tcW w:w="3362" w:type="dxa"/>
          </w:tcPr>
          <w:p w14:paraId="366BF679" w14:textId="558FFFF6" w:rsidR="00451D3A" w:rsidRPr="00451D3A" w:rsidRDefault="00451D3A" w:rsidP="00451D3A">
            <w:pPr>
              <w:rPr>
                <w:rFonts w:ascii="Times New Roman" w:hAnsi="Times New Roman" w:cs="Times New Roman"/>
                <w:sz w:val="24"/>
                <w:szCs w:val="24"/>
              </w:rPr>
            </w:pPr>
            <w:r w:rsidRPr="00451D3A">
              <w:rPr>
                <w:rFonts w:ascii="Times New Roman" w:hAnsi="Times New Roman" w:cs="Times New Roman"/>
                <w:sz w:val="24"/>
                <w:szCs w:val="24"/>
              </w:rPr>
              <w:t>Kardiopulmonální resuscitace a řešení neodkladných stavů</w:t>
            </w:r>
          </w:p>
        </w:tc>
        <w:tc>
          <w:tcPr>
            <w:tcW w:w="4363" w:type="dxa"/>
          </w:tcPr>
          <w:p w14:paraId="66DB41F8" w14:textId="6B00DC81" w:rsidR="00451D3A" w:rsidRPr="00451D3A" w:rsidRDefault="00451D3A" w:rsidP="00451D3A">
            <w:pPr>
              <w:jc w:val="both"/>
              <w:rPr>
                <w:rFonts w:ascii="Times New Roman" w:hAnsi="Times New Roman" w:cs="Times New Roman"/>
                <w:sz w:val="24"/>
                <w:szCs w:val="24"/>
              </w:rPr>
            </w:pPr>
            <w:r w:rsidRPr="00451D3A">
              <w:rPr>
                <w:rFonts w:ascii="Times New Roman" w:hAnsi="Times New Roman" w:cs="Times New Roman"/>
                <w:sz w:val="24"/>
                <w:szCs w:val="24"/>
              </w:rPr>
              <w:t>Život ohrožující stavy (nejen v zubní ordinaci). Zhodnocení stavu pacienta, diagnostika zástavy dýchání a oběhu, řetězec přežití. Kardiopulmonální resuscitace – základní neodkladná resuscitace (BLS) a rozšířená neodkladná resuscitace (ALS). Aktuální postupy dle doporučení European Resuscitation Council (ERC). Zvláštnosti kardiopulmonální resuscitace u dětí. Automatizovaný externí defibrilátor (AED), princip, použití, praktický nácvik. Technické vybavení zubní praxe pro kardiopulmonální resuscitaci a řešení náhlých příhod. Praktický nácvik BLS včetně práce s AED na figuríně. Doporučené farmakologické vybavení zubní praxe pro řešení náhlých příhod – způsoby podání farmak. Polohování pacienta při náhlých příhodách. Základní algoritmy při řešení synkopy, hyperventilační tetanie, reakcí po podání lokálního anestetika, hypoglykemie, alergické reakce, hypertenzní krize, ischemické choroby srdeční, akutního infarktu myokardu, poruch rytmu, křečových stavů. Postupy při řešení dávení, zvracení, aspiraci, obstrukci dýchacích cest, chemického traumatu (očí, sliznic, kůže).</w:t>
            </w:r>
          </w:p>
        </w:tc>
      </w:tr>
    </w:tbl>
    <w:p w14:paraId="4FC8CF4D" w14:textId="0A7972E6" w:rsidR="00F82EF9" w:rsidRPr="004D4411" w:rsidRDefault="00F82EF9">
      <w:pPr>
        <w:rPr>
          <w:rFonts w:ascii="Times New Roman" w:hAnsi="Times New Roman" w:cs="Times New Roman"/>
          <w:sz w:val="24"/>
          <w:szCs w:val="24"/>
        </w:rPr>
      </w:pPr>
    </w:p>
    <w:sectPr w:rsidR="00F82EF9" w:rsidRPr="004D4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72FEF"/>
    <w:multiLevelType w:val="hybridMultilevel"/>
    <w:tmpl w:val="4974494E"/>
    <w:lvl w:ilvl="0" w:tplc="548E46C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469E556F"/>
    <w:multiLevelType w:val="hybridMultilevel"/>
    <w:tmpl w:val="7AA0E232"/>
    <w:lvl w:ilvl="0" w:tplc="CFC655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4E60F00"/>
    <w:multiLevelType w:val="hybridMultilevel"/>
    <w:tmpl w:val="5ABC78FE"/>
    <w:lvl w:ilvl="0" w:tplc="CFC655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86"/>
    <w:rsid w:val="00004E14"/>
    <w:rsid w:val="00026090"/>
    <w:rsid w:val="000403CE"/>
    <w:rsid w:val="00136891"/>
    <w:rsid w:val="00145019"/>
    <w:rsid w:val="00147116"/>
    <w:rsid w:val="00150B42"/>
    <w:rsid w:val="001A6465"/>
    <w:rsid w:val="001E1B23"/>
    <w:rsid w:val="002274E4"/>
    <w:rsid w:val="002B6151"/>
    <w:rsid w:val="002C14E0"/>
    <w:rsid w:val="00361BD8"/>
    <w:rsid w:val="003A372D"/>
    <w:rsid w:val="00451D3A"/>
    <w:rsid w:val="00463AFB"/>
    <w:rsid w:val="004D4411"/>
    <w:rsid w:val="004E1178"/>
    <w:rsid w:val="004F22E7"/>
    <w:rsid w:val="00526829"/>
    <w:rsid w:val="00531879"/>
    <w:rsid w:val="005656AD"/>
    <w:rsid w:val="00580155"/>
    <w:rsid w:val="005E361D"/>
    <w:rsid w:val="00644399"/>
    <w:rsid w:val="006628D5"/>
    <w:rsid w:val="0078313C"/>
    <w:rsid w:val="007958B3"/>
    <w:rsid w:val="00836ABE"/>
    <w:rsid w:val="00854DE8"/>
    <w:rsid w:val="00890AAF"/>
    <w:rsid w:val="00896B1D"/>
    <w:rsid w:val="008A36CE"/>
    <w:rsid w:val="008C67D5"/>
    <w:rsid w:val="008E4294"/>
    <w:rsid w:val="00904049"/>
    <w:rsid w:val="0099591C"/>
    <w:rsid w:val="00A61539"/>
    <w:rsid w:val="00AB1D3B"/>
    <w:rsid w:val="00B61790"/>
    <w:rsid w:val="00BB310A"/>
    <w:rsid w:val="00C10D35"/>
    <w:rsid w:val="00C13224"/>
    <w:rsid w:val="00C95586"/>
    <w:rsid w:val="00CC125C"/>
    <w:rsid w:val="00CF6A98"/>
    <w:rsid w:val="00D05E43"/>
    <w:rsid w:val="00D52BFF"/>
    <w:rsid w:val="00E4342A"/>
    <w:rsid w:val="00E85A06"/>
    <w:rsid w:val="00E92F57"/>
    <w:rsid w:val="00EF41EE"/>
    <w:rsid w:val="00F24A81"/>
    <w:rsid w:val="00F27404"/>
    <w:rsid w:val="00F82EF9"/>
    <w:rsid w:val="00F8375C"/>
    <w:rsid w:val="00F952EF"/>
    <w:rsid w:val="00FD79C4"/>
    <w:rsid w:val="00FE4E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6DCE"/>
  <w15:docId w15:val="{800E5AB9-2B26-46B8-B383-DFA3E63F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558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5586"/>
    <w:pPr>
      <w:ind w:left="720"/>
      <w:contextualSpacing/>
    </w:pPr>
  </w:style>
  <w:style w:type="character" w:styleId="Odkaznakoment">
    <w:name w:val="annotation reference"/>
    <w:basedOn w:val="Standardnpsmoodstavce"/>
    <w:uiPriority w:val="99"/>
    <w:semiHidden/>
    <w:unhideWhenUsed/>
    <w:rsid w:val="00C95586"/>
    <w:rPr>
      <w:sz w:val="16"/>
      <w:szCs w:val="16"/>
    </w:rPr>
  </w:style>
  <w:style w:type="paragraph" w:styleId="Textkomente">
    <w:name w:val="annotation text"/>
    <w:basedOn w:val="Normln"/>
    <w:link w:val="TextkomenteChar"/>
    <w:uiPriority w:val="99"/>
    <w:semiHidden/>
    <w:unhideWhenUsed/>
    <w:rsid w:val="00C95586"/>
    <w:pPr>
      <w:spacing w:line="240" w:lineRule="auto"/>
    </w:pPr>
    <w:rPr>
      <w:sz w:val="20"/>
      <w:szCs w:val="20"/>
    </w:rPr>
  </w:style>
  <w:style w:type="character" w:customStyle="1" w:styleId="TextkomenteChar">
    <w:name w:val="Text komentáře Char"/>
    <w:basedOn w:val="Standardnpsmoodstavce"/>
    <w:link w:val="Textkomente"/>
    <w:uiPriority w:val="99"/>
    <w:semiHidden/>
    <w:rsid w:val="00C95586"/>
    <w:rPr>
      <w:sz w:val="20"/>
      <w:szCs w:val="20"/>
    </w:rPr>
  </w:style>
  <w:style w:type="paragraph" w:styleId="Pedmtkomente">
    <w:name w:val="annotation subject"/>
    <w:basedOn w:val="Textkomente"/>
    <w:next w:val="Textkomente"/>
    <w:link w:val="PedmtkomenteChar"/>
    <w:uiPriority w:val="99"/>
    <w:semiHidden/>
    <w:unhideWhenUsed/>
    <w:rsid w:val="00C95586"/>
    <w:rPr>
      <w:b/>
      <w:bCs/>
    </w:rPr>
  </w:style>
  <w:style w:type="character" w:customStyle="1" w:styleId="PedmtkomenteChar">
    <w:name w:val="Předmět komentáře Char"/>
    <w:basedOn w:val="TextkomenteChar"/>
    <w:link w:val="Pedmtkomente"/>
    <w:uiPriority w:val="99"/>
    <w:semiHidden/>
    <w:rsid w:val="00C95586"/>
    <w:rPr>
      <w:b/>
      <w:bCs/>
      <w:sz w:val="20"/>
      <w:szCs w:val="20"/>
    </w:rPr>
  </w:style>
  <w:style w:type="paragraph" w:styleId="Textbubliny">
    <w:name w:val="Balloon Text"/>
    <w:basedOn w:val="Normln"/>
    <w:link w:val="TextbublinyChar"/>
    <w:uiPriority w:val="99"/>
    <w:semiHidden/>
    <w:unhideWhenUsed/>
    <w:rsid w:val="00C955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5586"/>
    <w:rPr>
      <w:rFonts w:ascii="Tahoma" w:hAnsi="Tahoma" w:cs="Tahoma"/>
      <w:sz w:val="16"/>
      <w:szCs w:val="16"/>
    </w:rPr>
  </w:style>
  <w:style w:type="table" w:styleId="Mkatabulky">
    <w:name w:val="Table Grid"/>
    <w:basedOn w:val="Normlntabulka"/>
    <w:uiPriority w:val="59"/>
    <w:rsid w:val="00147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10">
      <w:bodyDiv w:val="1"/>
      <w:marLeft w:val="0"/>
      <w:marRight w:val="0"/>
      <w:marTop w:val="0"/>
      <w:marBottom w:val="0"/>
      <w:divBdr>
        <w:top w:val="none" w:sz="0" w:space="0" w:color="auto"/>
        <w:left w:val="none" w:sz="0" w:space="0" w:color="auto"/>
        <w:bottom w:val="none" w:sz="0" w:space="0" w:color="auto"/>
        <w:right w:val="none" w:sz="0" w:space="0" w:color="auto"/>
      </w:divBdr>
    </w:div>
    <w:div w:id="20673659">
      <w:bodyDiv w:val="1"/>
      <w:marLeft w:val="0"/>
      <w:marRight w:val="0"/>
      <w:marTop w:val="0"/>
      <w:marBottom w:val="0"/>
      <w:divBdr>
        <w:top w:val="none" w:sz="0" w:space="0" w:color="auto"/>
        <w:left w:val="none" w:sz="0" w:space="0" w:color="auto"/>
        <w:bottom w:val="none" w:sz="0" w:space="0" w:color="auto"/>
        <w:right w:val="none" w:sz="0" w:space="0" w:color="auto"/>
      </w:divBdr>
    </w:div>
    <w:div w:id="81532284">
      <w:bodyDiv w:val="1"/>
      <w:marLeft w:val="0"/>
      <w:marRight w:val="0"/>
      <w:marTop w:val="0"/>
      <w:marBottom w:val="0"/>
      <w:divBdr>
        <w:top w:val="none" w:sz="0" w:space="0" w:color="auto"/>
        <w:left w:val="none" w:sz="0" w:space="0" w:color="auto"/>
        <w:bottom w:val="none" w:sz="0" w:space="0" w:color="auto"/>
        <w:right w:val="none" w:sz="0" w:space="0" w:color="auto"/>
      </w:divBdr>
    </w:div>
    <w:div w:id="108361636">
      <w:bodyDiv w:val="1"/>
      <w:marLeft w:val="0"/>
      <w:marRight w:val="0"/>
      <w:marTop w:val="0"/>
      <w:marBottom w:val="0"/>
      <w:divBdr>
        <w:top w:val="none" w:sz="0" w:space="0" w:color="auto"/>
        <w:left w:val="none" w:sz="0" w:space="0" w:color="auto"/>
        <w:bottom w:val="none" w:sz="0" w:space="0" w:color="auto"/>
        <w:right w:val="none" w:sz="0" w:space="0" w:color="auto"/>
      </w:divBdr>
    </w:div>
    <w:div w:id="115754958">
      <w:bodyDiv w:val="1"/>
      <w:marLeft w:val="0"/>
      <w:marRight w:val="0"/>
      <w:marTop w:val="0"/>
      <w:marBottom w:val="0"/>
      <w:divBdr>
        <w:top w:val="none" w:sz="0" w:space="0" w:color="auto"/>
        <w:left w:val="none" w:sz="0" w:space="0" w:color="auto"/>
        <w:bottom w:val="none" w:sz="0" w:space="0" w:color="auto"/>
        <w:right w:val="none" w:sz="0" w:space="0" w:color="auto"/>
      </w:divBdr>
    </w:div>
    <w:div w:id="125662141">
      <w:bodyDiv w:val="1"/>
      <w:marLeft w:val="0"/>
      <w:marRight w:val="0"/>
      <w:marTop w:val="0"/>
      <w:marBottom w:val="0"/>
      <w:divBdr>
        <w:top w:val="none" w:sz="0" w:space="0" w:color="auto"/>
        <w:left w:val="none" w:sz="0" w:space="0" w:color="auto"/>
        <w:bottom w:val="none" w:sz="0" w:space="0" w:color="auto"/>
        <w:right w:val="none" w:sz="0" w:space="0" w:color="auto"/>
      </w:divBdr>
    </w:div>
    <w:div w:id="126898242">
      <w:bodyDiv w:val="1"/>
      <w:marLeft w:val="0"/>
      <w:marRight w:val="0"/>
      <w:marTop w:val="0"/>
      <w:marBottom w:val="0"/>
      <w:divBdr>
        <w:top w:val="none" w:sz="0" w:space="0" w:color="auto"/>
        <w:left w:val="none" w:sz="0" w:space="0" w:color="auto"/>
        <w:bottom w:val="none" w:sz="0" w:space="0" w:color="auto"/>
        <w:right w:val="none" w:sz="0" w:space="0" w:color="auto"/>
      </w:divBdr>
    </w:div>
    <w:div w:id="127749846">
      <w:bodyDiv w:val="1"/>
      <w:marLeft w:val="0"/>
      <w:marRight w:val="0"/>
      <w:marTop w:val="0"/>
      <w:marBottom w:val="0"/>
      <w:divBdr>
        <w:top w:val="none" w:sz="0" w:space="0" w:color="auto"/>
        <w:left w:val="none" w:sz="0" w:space="0" w:color="auto"/>
        <w:bottom w:val="none" w:sz="0" w:space="0" w:color="auto"/>
        <w:right w:val="none" w:sz="0" w:space="0" w:color="auto"/>
      </w:divBdr>
    </w:div>
    <w:div w:id="134836819">
      <w:bodyDiv w:val="1"/>
      <w:marLeft w:val="0"/>
      <w:marRight w:val="0"/>
      <w:marTop w:val="0"/>
      <w:marBottom w:val="0"/>
      <w:divBdr>
        <w:top w:val="none" w:sz="0" w:space="0" w:color="auto"/>
        <w:left w:val="none" w:sz="0" w:space="0" w:color="auto"/>
        <w:bottom w:val="none" w:sz="0" w:space="0" w:color="auto"/>
        <w:right w:val="none" w:sz="0" w:space="0" w:color="auto"/>
      </w:divBdr>
    </w:div>
    <w:div w:id="248658557">
      <w:bodyDiv w:val="1"/>
      <w:marLeft w:val="0"/>
      <w:marRight w:val="0"/>
      <w:marTop w:val="0"/>
      <w:marBottom w:val="0"/>
      <w:divBdr>
        <w:top w:val="none" w:sz="0" w:space="0" w:color="auto"/>
        <w:left w:val="none" w:sz="0" w:space="0" w:color="auto"/>
        <w:bottom w:val="none" w:sz="0" w:space="0" w:color="auto"/>
        <w:right w:val="none" w:sz="0" w:space="0" w:color="auto"/>
      </w:divBdr>
    </w:div>
    <w:div w:id="254940984">
      <w:bodyDiv w:val="1"/>
      <w:marLeft w:val="0"/>
      <w:marRight w:val="0"/>
      <w:marTop w:val="0"/>
      <w:marBottom w:val="0"/>
      <w:divBdr>
        <w:top w:val="none" w:sz="0" w:space="0" w:color="auto"/>
        <w:left w:val="none" w:sz="0" w:space="0" w:color="auto"/>
        <w:bottom w:val="none" w:sz="0" w:space="0" w:color="auto"/>
        <w:right w:val="none" w:sz="0" w:space="0" w:color="auto"/>
      </w:divBdr>
    </w:div>
    <w:div w:id="302007146">
      <w:bodyDiv w:val="1"/>
      <w:marLeft w:val="0"/>
      <w:marRight w:val="0"/>
      <w:marTop w:val="0"/>
      <w:marBottom w:val="0"/>
      <w:divBdr>
        <w:top w:val="none" w:sz="0" w:space="0" w:color="auto"/>
        <w:left w:val="none" w:sz="0" w:space="0" w:color="auto"/>
        <w:bottom w:val="none" w:sz="0" w:space="0" w:color="auto"/>
        <w:right w:val="none" w:sz="0" w:space="0" w:color="auto"/>
      </w:divBdr>
    </w:div>
    <w:div w:id="363140430">
      <w:bodyDiv w:val="1"/>
      <w:marLeft w:val="0"/>
      <w:marRight w:val="0"/>
      <w:marTop w:val="0"/>
      <w:marBottom w:val="0"/>
      <w:divBdr>
        <w:top w:val="none" w:sz="0" w:space="0" w:color="auto"/>
        <w:left w:val="none" w:sz="0" w:space="0" w:color="auto"/>
        <w:bottom w:val="none" w:sz="0" w:space="0" w:color="auto"/>
        <w:right w:val="none" w:sz="0" w:space="0" w:color="auto"/>
      </w:divBdr>
    </w:div>
    <w:div w:id="375741652">
      <w:bodyDiv w:val="1"/>
      <w:marLeft w:val="0"/>
      <w:marRight w:val="0"/>
      <w:marTop w:val="0"/>
      <w:marBottom w:val="0"/>
      <w:divBdr>
        <w:top w:val="none" w:sz="0" w:space="0" w:color="auto"/>
        <w:left w:val="none" w:sz="0" w:space="0" w:color="auto"/>
        <w:bottom w:val="none" w:sz="0" w:space="0" w:color="auto"/>
        <w:right w:val="none" w:sz="0" w:space="0" w:color="auto"/>
      </w:divBdr>
    </w:div>
    <w:div w:id="401217075">
      <w:bodyDiv w:val="1"/>
      <w:marLeft w:val="0"/>
      <w:marRight w:val="0"/>
      <w:marTop w:val="0"/>
      <w:marBottom w:val="0"/>
      <w:divBdr>
        <w:top w:val="none" w:sz="0" w:space="0" w:color="auto"/>
        <w:left w:val="none" w:sz="0" w:space="0" w:color="auto"/>
        <w:bottom w:val="none" w:sz="0" w:space="0" w:color="auto"/>
        <w:right w:val="none" w:sz="0" w:space="0" w:color="auto"/>
      </w:divBdr>
    </w:div>
    <w:div w:id="414595456">
      <w:bodyDiv w:val="1"/>
      <w:marLeft w:val="0"/>
      <w:marRight w:val="0"/>
      <w:marTop w:val="0"/>
      <w:marBottom w:val="0"/>
      <w:divBdr>
        <w:top w:val="none" w:sz="0" w:space="0" w:color="auto"/>
        <w:left w:val="none" w:sz="0" w:space="0" w:color="auto"/>
        <w:bottom w:val="none" w:sz="0" w:space="0" w:color="auto"/>
        <w:right w:val="none" w:sz="0" w:space="0" w:color="auto"/>
      </w:divBdr>
    </w:div>
    <w:div w:id="417334635">
      <w:bodyDiv w:val="1"/>
      <w:marLeft w:val="0"/>
      <w:marRight w:val="0"/>
      <w:marTop w:val="0"/>
      <w:marBottom w:val="0"/>
      <w:divBdr>
        <w:top w:val="none" w:sz="0" w:space="0" w:color="auto"/>
        <w:left w:val="none" w:sz="0" w:space="0" w:color="auto"/>
        <w:bottom w:val="none" w:sz="0" w:space="0" w:color="auto"/>
        <w:right w:val="none" w:sz="0" w:space="0" w:color="auto"/>
      </w:divBdr>
    </w:div>
    <w:div w:id="433985577">
      <w:bodyDiv w:val="1"/>
      <w:marLeft w:val="0"/>
      <w:marRight w:val="0"/>
      <w:marTop w:val="0"/>
      <w:marBottom w:val="0"/>
      <w:divBdr>
        <w:top w:val="none" w:sz="0" w:space="0" w:color="auto"/>
        <w:left w:val="none" w:sz="0" w:space="0" w:color="auto"/>
        <w:bottom w:val="none" w:sz="0" w:space="0" w:color="auto"/>
        <w:right w:val="none" w:sz="0" w:space="0" w:color="auto"/>
      </w:divBdr>
    </w:div>
    <w:div w:id="450395992">
      <w:bodyDiv w:val="1"/>
      <w:marLeft w:val="0"/>
      <w:marRight w:val="0"/>
      <w:marTop w:val="0"/>
      <w:marBottom w:val="0"/>
      <w:divBdr>
        <w:top w:val="none" w:sz="0" w:space="0" w:color="auto"/>
        <w:left w:val="none" w:sz="0" w:space="0" w:color="auto"/>
        <w:bottom w:val="none" w:sz="0" w:space="0" w:color="auto"/>
        <w:right w:val="none" w:sz="0" w:space="0" w:color="auto"/>
      </w:divBdr>
    </w:div>
    <w:div w:id="514920828">
      <w:bodyDiv w:val="1"/>
      <w:marLeft w:val="0"/>
      <w:marRight w:val="0"/>
      <w:marTop w:val="0"/>
      <w:marBottom w:val="0"/>
      <w:divBdr>
        <w:top w:val="none" w:sz="0" w:space="0" w:color="auto"/>
        <w:left w:val="none" w:sz="0" w:space="0" w:color="auto"/>
        <w:bottom w:val="none" w:sz="0" w:space="0" w:color="auto"/>
        <w:right w:val="none" w:sz="0" w:space="0" w:color="auto"/>
      </w:divBdr>
    </w:div>
    <w:div w:id="524710593">
      <w:bodyDiv w:val="1"/>
      <w:marLeft w:val="0"/>
      <w:marRight w:val="0"/>
      <w:marTop w:val="0"/>
      <w:marBottom w:val="0"/>
      <w:divBdr>
        <w:top w:val="none" w:sz="0" w:space="0" w:color="auto"/>
        <w:left w:val="none" w:sz="0" w:space="0" w:color="auto"/>
        <w:bottom w:val="none" w:sz="0" w:space="0" w:color="auto"/>
        <w:right w:val="none" w:sz="0" w:space="0" w:color="auto"/>
      </w:divBdr>
    </w:div>
    <w:div w:id="554699321">
      <w:bodyDiv w:val="1"/>
      <w:marLeft w:val="0"/>
      <w:marRight w:val="0"/>
      <w:marTop w:val="0"/>
      <w:marBottom w:val="0"/>
      <w:divBdr>
        <w:top w:val="none" w:sz="0" w:space="0" w:color="auto"/>
        <w:left w:val="none" w:sz="0" w:space="0" w:color="auto"/>
        <w:bottom w:val="none" w:sz="0" w:space="0" w:color="auto"/>
        <w:right w:val="none" w:sz="0" w:space="0" w:color="auto"/>
      </w:divBdr>
    </w:div>
    <w:div w:id="564879294">
      <w:bodyDiv w:val="1"/>
      <w:marLeft w:val="0"/>
      <w:marRight w:val="0"/>
      <w:marTop w:val="0"/>
      <w:marBottom w:val="0"/>
      <w:divBdr>
        <w:top w:val="none" w:sz="0" w:space="0" w:color="auto"/>
        <w:left w:val="none" w:sz="0" w:space="0" w:color="auto"/>
        <w:bottom w:val="none" w:sz="0" w:space="0" w:color="auto"/>
        <w:right w:val="none" w:sz="0" w:space="0" w:color="auto"/>
      </w:divBdr>
    </w:div>
    <w:div w:id="606931938">
      <w:bodyDiv w:val="1"/>
      <w:marLeft w:val="0"/>
      <w:marRight w:val="0"/>
      <w:marTop w:val="0"/>
      <w:marBottom w:val="0"/>
      <w:divBdr>
        <w:top w:val="none" w:sz="0" w:space="0" w:color="auto"/>
        <w:left w:val="none" w:sz="0" w:space="0" w:color="auto"/>
        <w:bottom w:val="none" w:sz="0" w:space="0" w:color="auto"/>
        <w:right w:val="none" w:sz="0" w:space="0" w:color="auto"/>
      </w:divBdr>
    </w:div>
    <w:div w:id="609775511">
      <w:bodyDiv w:val="1"/>
      <w:marLeft w:val="0"/>
      <w:marRight w:val="0"/>
      <w:marTop w:val="0"/>
      <w:marBottom w:val="0"/>
      <w:divBdr>
        <w:top w:val="none" w:sz="0" w:space="0" w:color="auto"/>
        <w:left w:val="none" w:sz="0" w:space="0" w:color="auto"/>
        <w:bottom w:val="none" w:sz="0" w:space="0" w:color="auto"/>
        <w:right w:val="none" w:sz="0" w:space="0" w:color="auto"/>
      </w:divBdr>
    </w:div>
    <w:div w:id="610818017">
      <w:bodyDiv w:val="1"/>
      <w:marLeft w:val="0"/>
      <w:marRight w:val="0"/>
      <w:marTop w:val="0"/>
      <w:marBottom w:val="0"/>
      <w:divBdr>
        <w:top w:val="none" w:sz="0" w:space="0" w:color="auto"/>
        <w:left w:val="none" w:sz="0" w:space="0" w:color="auto"/>
        <w:bottom w:val="none" w:sz="0" w:space="0" w:color="auto"/>
        <w:right w:val="none" w:sz="0" w:space="0" w:color="auto"/>
      </w:divBdr>
    </w:div>
    <w:div w:id="653218175">
      <w:bodyDiv w:val="1"/>
      <w:marLeft w:val="0"/>
      <w:marRight w:val="0"/>
      <w:marTop w:val="0"/>
      <w:marBottom w:val="0"/>
      <w:divBdr>
        <w:top w:val="none" w:sz="0" w:space="0" w:color="auto"/>
        <w:left w:val="none" w:sz="0" w:space="0" w:color="auto"/>
        <w:bottom w:val="none" w:sz="0" w:space="0" w:color="auto"/>
        <w:right w:val="none" w:sz="0" w:space="0" w:color="auto"/>
      </w:divBdr>
    </w:div>
    <w:div w:id="682630571">
      <w:bodyDiv w:val="1"/>
      <w:marLeft w:val="0"/>
      <w:marRight w:val="0"/>
      <w:marTop w:val="0"/>
      <w:marBottom w:val="0"/>
      <w:divBdr>
        <w:top w:val="none" w:sz="0" w:space="0" w:color="auto"/>
        <w:left w:val="none" w:sz="0" w:space="0" w:color="auto"/>
        <w:bottom w:val="none" w:sz="0" w:space="0" w:color="auto"/>
        <w:right w:val="none" w:sz="0" w:space="0" w:color="auto"/>
      </w:divBdr>
    </w:div>
    <w:div w:id="751859149">
      <w:bodyDiv w:val="1"/>
      <w:marLeft w:val="0"/>
      <w:marRight w:val="0"/>
      <w:marTop w:val="0"/>
      <w:marBottom w:val="0"/>
      <w:divBdr>
        <w:top w:val="none" w:sz="0" w:space="0" w:color="auto"/>
        <w:left w:val="none" w:sz="0" w:space="0" w:color="auto"/>
        <w:bottom w:val="none" w:sz="0" w:space="0" w:color="auto"/>
        <w:right w:val="none" w:sz="0" w:space="0" w:color="auto"/>
      </w:divBdr>
    </w:div>
    <w:div w:id="752511732">
      <w:bodyDiv w:val="1"/>
      <w:marLeft w:val="0"/>
      <w:marRight w:val="0"/>
      <w:marTop w:val="0"/>
      <w:marBottom w:val="0"/>
      <w:divBdr>
        <w:top w:val="none" w:sz="0" w:space="0" w:color="auto"/>
        <w:left w:val="none" w:sz="0" w:space="0" w:color="auto"/>
        <w:bottom w:val="none" w:sz="0" w:space="0" w:color="auto"/>
        <w:right w:val="none" w:sz="0" w:space="0" w:color="auto"/>
      </w:divBdr>
    </w:div>
    <w:div w:id="769932736">
      <w:bodyDiv w:val="1"/>
      <w:marLeft w:val="0"/>
      <w:marRight w:val="0"/>
      <w:marTop w:val="0"/>
      <w:marBottom w:val="0"/>
      <w:divBdr>
        <w:top w:val="none" w:sz="0" w:space="0" w:color="auto"/>
        <w:left w:val="none" w:sz="0" w:space="0" w:color="auto"/>
        <w:bottom w:val="none" w:sz="0" w:space="0" w:color="auto"/>
        <w:right w:val="none" w:sz="0" w:space="0" w:color="auto"/>
      </w:divBdr>
    </w:div>
    <w:div w:id="820655398">
      <w:bodyDiv w:val="1"/>
      <w:marLeft w:val="0"/>
      <w:marRight w:val="0"/>
      <w:marTop w:val="0"/>
      <w:marBottom w:val="0"/>
      <w:divBdr>
        <w:top w:val="none" w:sz="0" w:space="0" w:color="auto"/>
        <w:left w:val="none" w:sz="0" w:space="0" w:color="auto"/>
        <w:bottom w:val="none" w:sz="0" w:space="0" w:color="auto"/>
        <w:right w:val="none" w:sz="0" w:space="0" w:color="auto"/>
      </w:divBdr>
    </w:div>
    <w:div w:id="887061164">
      <w:bodyDiv w:val="1"/>
      <w:marLeft w:val="0"/>
      <w:marRight w:val="0"/>
      <w:marTop w:val="0"/>
      <w:marBottom w:val="0"/>
      <w:divBdr>
        <w:top w:val="none" w:sz="0" w:space="0" w:color="auto"/>
        <w:left w:val="none" w:sz="0" w:space="0" w:color="auto"/>
        <w:bottom w:val="none" w:sz="0" w:space="0" w:color="auto"/>
        <w:right w:val="none" w:sz="0" w:space="0" w:color="auto"/>
      </w:divBdr>
    </w:div>
    <w:div w:id="1010253484">
      <w:bodyDiv w:val="1"/>
      <w:marLeft w:val="0"/>
      <w:marRight w:val="0"/>
      <w:marTop w:val="0"/>
      <w:marBottom w:val="0"/>
      <w:divBdr>
        <w:top w:val="none" w:sz="0" w:space="0" w:color="auto"/>
        <w:left w:val="none" w:sz="0" w:space="0" w:color="auto"/>
        <w:bottom w:val="none" w:sz="0" w:space="0" w:color="auto"/>
        <w:right w:val="none" w:sz="0" w:space="0" w:color="auto"/>
      </w:divBdr>
    </w:div>
    <w:div w:id="1049113833">
      <w:bodyDiv w:val="1"/>
      <w:marLeft w:val="0"/>
      <w:marRight w:val="0"/>
      <w:marTop w:val="0"/>
      <w:marBottom w:val="0"/>
      <w:divBdr>
        <w:top w:val="none" w:sz="0" w:space="0" w:color="auto"/>
        <w:left w:val="none" w:sz="0" w:space="0" w:color="auto"/>
        <w:bottom w:val="none" w:sz="0" w:space="0" w:color="auto"/>
        <w:right w:val="none" w:sz="0" w:space="0" w:color="auto"/>
      </w:divBdr>
    </w:div>
    <w:div w:id="1065110380">
      <w:bodyDiv w:val="1"/>
      <w:marLeft w:val="0"/>
      <w:marRight w:val="0"/>
      <w:marTop w:val="0"/>
      <w:marBottom w:val="0"/>
      <w:divBdr>
        <w:top w:val="none" w:sz="0" w:space="0" w:color="auto"/>
        <w:left w:val="none" w:sz="0" w:space="0" w:color="auto"/>
        <w:bottom w:val="none" w:sz="0" w:space="0" w:color="auto"/>
        <w:right w:val="none" w:sz="0" w:space="0" w:color="auto"/>
      </w:divBdr>
    </w:div>
    <w:div w:id="1070151084">
      <w:bodyDiv w:val="1"/>
      <w:marLeft w:val="0"/>
      <w:marRight w:val="0"/>
      <w:marTop w:val="0"/>
      <w:marBottom w:val="0"/>
      <w:divBdr>
        <w:top w:val="none" w:sz="0" w:space="0" w:color="auto"/>
        <w:left w:val="none" w:sz="0" w:space="0" w:color="auto"/>
        <w:bottom w:val="none" w:sz="0" w:space="0" w:color="auto"/>
        <w:right w:val="none" w:sz="0" w:space="0" w:color="auto"/>
      </w:divBdr>
    </w:div>
    <w:div w:id="1081484706">
      <w:bodyDiv w:val="1"/>
      <w:marLeft w:val="0"/>
      <w:marRight w:val="0"/>
      <w:marTop w:val="0"/>
      <w:marBottom w:val="0"/>
      <w:divBdr>
        <w:top w:val="none" w:sz="0" w:space="0" w:color="auto"/>
        <w:left w:val="none" w:sz="0" w:space="0" w:color="auto"/>
        <w:bottom w:val="none" w:sz="0" w:space="0" w:color="auto"/>
        <w:right w:val="none" w:sz="0" w:space="0" w:color="auto"/>
      </w:divBdr>
    </w:div>
    <w:div w:id="1110467150">
      <w:bodyDiv w:val="1"/>
      <w:marLeft w:val="0"/>
      <w:marRight w:val="0"/>
      <w:marTop w:val="0"/>
      <w:marBottom w:val="0"/>
      <w:divBdr>
        <w:top w:val="none" w:sz="0" w:space="0" w:color="auto"/>
        <w:left w:val="none" w:sz="0" w:space="0" w:color="auto"/>
        <w:bottom w:val="none" w:sz="0" w:space="0" w:color="auto"/>
        <w:right w:val="none" w:sz="0" w:space="0" w:color="auto"/>
      </w:divBdr>
    </w:div>
    <w:div w:id="1115252403">
      <w:bodyDiv w:val="1"/>
      <w:marLeft w:val="0"/>
      <w:marRight w:val="0"/>
      <w:marTop w:val="0"/>
      <w:marBottom w:val="0"/>
      <w:divBdr>
        <w:top w:val="none" w:sz="0" w:space="0" w:color="auto"/>
        <w:left w:val="none" w:sz="0" w:space="0" w:color="auto"/>
        <w:bottom w:val="none" w:sz="0" w:space="0" w:color="auto"/>
        <w:right w:val="none" w:sz="0" w:space="0" w:color="auto"/>
      </w:divBdr>
    </w:div>
    <w:div w:id="1145855443">
      <w:bodyDiv w:val="1"/>
      <w:marLeft w:val="0"/>
      <w:marRight w:val="0"/>
      <w:marTop w:val="0"/>
      <w:marBottom w:val="0"/>
      <w:divBdr>
        <w:top w:val="none" w:sz="0" w:space="0" w:color="auto"/>
        <w:left w:val="none" w:sz="0" w:space="0" w:color="auto"/>
        <w:bottom w:val="none" w:sz="0" w:space="0" w:color="auto"/>
        <w:right w:val="none" w:sz="0" w:space="0" w:color="auto"/>
      </w:divBdr>
    </w:div>
    <w:div w:id="1163736817">
      <w:bodyDiv w:val="1"/>
      <w:marLeft w:val="0"/>
      <w:marRight w:val="0"/>
      <w:marTop w:val="0"/>
      <w:marBottom w:val="0"/>
      <w:divBdr>
        <w:top w:val="none" w:sz="0" w:space="0" w:color="auto"/>
        <w:left w:val="none" w:sz="0" w:space="0" w:color="auto"/>
        <w:bottom w:val="none" w:sz="0" w:space="0" w:color="auto"/>
        <w:right w:val="none" w:sz="0" w:space="0" w:color="auto"/>
      </w:divBdr>
    </w:div>
    <w:div w:id="1172641371">
      <w:bodyDiv w:val="1"/>
      <w:marLeft w:val="0"/>
      <w:marRight w:val="0"/>
      <w:marTop w:val="0"/>
      <w:marBottom w:val="0"/>
      <w:divBdr>
        <w:top w:val="none" w:sz="0" w:space="0" w:color="auto"/>
        <w:left w:val="none" w:sz="0" w:space="0" w:color="auto"/>
        <w:bottom w:val="none" w:sz="0" w:space="0" w:color="auto"/>
        <w:right w:val="none" w:sz="0" w:space="0" w:color="auto"/>
      </w:divBdr>
    </w:div>
    <w:div w:id="1172791479">
      <w:bodyDiv w:val="1"/>
      <w:marLeft w:val="0"/>
      <w:marRight w:val="0"/>
      <w:marTop w:val="0"/>
      <w:marBottom w:val="0"/>
      <w:divBdr>
        <w:top w:val="none" w:sz="0" w:space="0" w:color="auto"/>
        <w:left w:val="none" w:sz="0" w:space="0" w:color="auto"/>
        <w:bottom w:val="none" w:sz="0" w:space="0" w:color="auto"/>
        <w:right w:val="none" w:sz="0" w:space="0" w:color="auto"/>
      </w:divBdr>
    </w:div>
    <w:div w:id="1191331898">
      <w:bodyDiv w:val="1"/>
      <w:marLeft w:val="0"/>
      <w:marRight w:val="0"/>
      <w:marTop w:val="0"/>
      <w:marBottom w:val="0"/>
      <w:divBdr>
        <w:top w:val="none" w:sz="0" w:space="0" w:color="auto"/>
        <w:left w:val="none" w:sz="0" w:space="0" w:color="auto"/>
        <w:bottom w:val="none" w:sz="0" w:space="0" w:color="auto"/>
        <w:right w:val="none" w:sz="0" w:space="0" w:color="auto"/>
      </w:divBdr>
    </w:div>
    <w:div w:id="1252203903">
      <w:bodyDiv w:val="1"/>
      <w:marLeft w:val="0"/>
      <w:marRight w:val="0"/>
      <w:marTop w:val="0"/>
      <w:marBottom w:val="0"/>
      <w:divBdr>
        <w:top w:val="none" w:sz="0" w:space="0" w:color="auto"/>
        <w:left w:val="none" w:sz="0" w:space="0" w:color="auto"/>
        <w:bottom w:val="none" w:sz="0" w:space="0" w:color="auto"/>
        <w:right w:val="none" w:sz="0" w:space="0" w:color="auto"/>
      </w:divBdr>
    </w:div>
    <w:div w:id="1258710000">
      <w:bodyDiv w:val="1"/>
      <w:marLeft w:val="0"/>
      <w:marRight w:val="0"/>
      <w:marTop w:val="0"/>
      <w:marBottom w:val="0"/>
      <w:divBdr>
        <w:top w:val="none" w:sz="0" w:space="0" w:color="auto"/>
        <w:left w:val="none" w:sz="0" w:space="0" w:color="auto"/>
        <w:bottom w:val="none" w:sz="0" w:space="0" w:color="auto"/>
        <w:right w:val="none" w:sz="0" w:space="0" w:color="auto"/>
      </w:divBdr>
    </w:div>
    <w:div w:id="1283852196">
      <w:bodyDiv w:val="1"/>
      <w:marLeft w:val="0"/>
      <w:marRight w:val="0"/>
      <w:marTop w:val="0"/>
      <w:marBottom w:val="0"/>
      <w:divBdr>
        <w:top w:val="none" w:sz="0" w:space="0" w:color="auto"/>
        <w:left w:val="none" w:sz="0" w:space="0" w:color="auto"/>
        <w:bottom w:val="none" w:sz="0" w:space="0" w:color="auto"/>
        <w:right w:val="none" w:sz="0" w:space="0" w:color="auto"/>
      </w:divBdr>
    </w:div>
    <w:div w:id="1360349011">
      <w:bodyDiv w:val="1"/>
      <w:marLeft w:val="0"/>
      <w:marRight w:val="0"/>
      <w:marTop w:val="0"/>
      <w:marBottom w:val="0"/>
      <w:divBdr>
        <w:top w:val="none" w:sz="0" w:space="0" w:color="auto"/>
        <w:left w:val="none" w:sz="0" w:space="0" w:color="auto"/>
        <w:bottom w:val="none" w:sz="0" w:space="0" w:color="auto"/>
        <w:right w:val="none" w:sz="0" w:space="0" w:color="auto"/>
      </w:divBdr>
    </w:div>
    <w:div w:id="1378630082">
      <w:bodyDiv w:val="1"/>
      <w:marLeft w:val="0"/>
      <w:marRight w:val="0"/>
      <w:marTop w:val="0"/>
      <w:marBottom w:val="0"/>
      <w:divBdr>
        <w:top w:val="none" w:sz="0" w:space="0" w:color="auto"/>
        <w:left w:val="none" w:sz="0" w:space="0" w:color="auto"/>
        <w:bottom w:val="none" w:sz="0" w:space="0" w:color="auto"/>
        <w:right w:val="none" w:sz="0" w:space="0" w:color="auto"/>
      </w:divBdr>
    </w:div>
    <w:div w:id="1390030536">
      <w:bodyDiv w:val="1"/>
      <w:marLeft w:val="0"/>
      <w:marRight w:val="0"/>
      <w:marTop w:val="0"/>
      <w:marBottom w:val="0"/>
      <w:divBdr>
        <w:top w:val="none" w:sz="0" w:space="0" w:color="auto"/>
        <w:left w:val="none" w:sz="0" w:space="0" w:color="auto"/>
        <w:bottom w:val="none" w:sz="0" w:space="0" w:color="auto"/>
        <w:right w:val="none" w:sz="0" w:space="0" w:color="auto"/>
      </w:divBdr>
    </w:div>
    <w:div w:id="1402219660">
      <w:bodyDiv w:val="1"/>
      <w:marLeft w:val="0"/>
      <w:marRight w:val="0"/>
      <w:marTop w:val="0"/>
      <w:marBottom w:val="0"/>
      <w:divBdr>
        <w:top w:val="none" w:sz="0" w:space="0" w:color="auto"/>
        <w:left w:val="none" w:sz="0" w:space="0" w:color="auto"/>
        <w:bottom w:val="none" w:sz="0" w:space="0" w:color="auto"/>
        <w:right w:val="none" w:sz="0" w:space="0" w:color="auto"/>
      </w:divBdr>
    </w:div>
    <w:div w:id="1460758313">
      <w:bodyDiv w:val="1"/>
      <w:marLeft w:val="0"/>
      <w:marRight w:val="0"/>
      <w:marTop w:val="0"/>
      <w:marBottom w:val="0"/>
      <w:divBdr>
        <w:top w:val="none" w:sz="0" w:space="0" w:color="auto"/>
        <w:left w:val="none" w:sz="0" w:space="0" w:color="auto"/>
        <w:bottom w:val="none" w:sz="0" w:space="0" w:color="auto"/>
        <w:right w:val="none" w:sz="0" w:space="0" w:color="auto"/>
      </w:divBdr>
    </w:div>
    <w:div w:id="1515991861">
      <w:bodyDiv w:val="1"/>
      <w:marLeft w:val="0"/>
      <w:marRight w:val="0"/>
      <w:marTop w:val="0"/>
      <w:marBottom w:val="0"/>
      <w:divBdr>
        <w:top w:val="none" w:sz="0" w:space="0" w:color="auto"/>
        <w:left w:val="none" w:sz="0" w:space="0" w:color="auto"/>
        <w:bottom w:val="none" w:sz="0" w:space="0" w:color="auto"/>
        <w:right w:val="none" w:sz="0" w:space="0" w:color="auto"/>
      </w:divBdr>
    </w:div>
    <w:div w:id="1599411986">
      <w:bodyDiv w:val="1"/>
      <w:marLeft w:val="0"/>
      <w:marRight w:val="0"/>
      <w:marTop w:val="0"/>
      <w:marBottom w:val="0"/>
      <w:divBdr>
        <w:top w:val="none" w:sz="0" w:space="0" w:color="auto"/>
        <w:left w:val="none" w:sz="0" w:space="0" w:color="auto"/>
        <w:bottom w:val="none" w:sz="0" w:space="0" w:color="auto"/>
        <w:right w:val="none" w:sz="0" w:space="0" w:color="auto"/>
      </w:divBdr>
    </w:div>
    <w:div w:id="1604217731">
      <w:bodyDiv w:val="1"/>
      <w:marLeft w:val="0"/>
      <w:marRight w:val="0"/>
      <w:marTop w:val="0"/>
      <w:marBottom w:val="0"/>
      <w:divBdr>
        <w:top w:val="none" w:sz="0" w:space="0" w:color="auto"/>
        <w:left w:val="none" w:sz="0" w:space="0" w:color="auto"/>
        <w:bottom w:val="none" w:sz="0" w:space="0" w:color="auto"/>
        <w:right w:val="none" w:sz="0" w:space="0" w:color="auto"/>
      </w:divBdr>
    </w:div>
    <w:div w:id="1638336509">
      <w:bodyDiv w:val="1"/>
      <w:marLeft w:val="0"/>
      <w:marRight w:val="0"/>
      <w:marTop w:val="0"/>
      <w:marBottom w:val="0"/>
      <w:divBdr>
        <w:top w:val="none" w:sz="0" w:space="0" w:color="auto"/>
        <w:left w:val="none" w:sz="0" w:space="0" w:color="auto"/>
        <w:bottom w:val="none" w:sz="0" w:space="0" w:color="auto"/>
        <w:right w:val="none" w:sz="0" w:space="0" w:color="auto"/>
      </w:divBdr>
    </w:div>
    <w:div w:id="1695107727">
      <w:bodyDiv w:val="1"/>
      <w:marLeft w:val="0"/>
      <w:marRight w:val="0"/>
      <w:marTop w:val="0"/>
      <w:marBottom w:val="0"/>
      <w:divBdr>
        <w:top w:val="none" w:sz="0" w:space="0" w:color="auto"/>
        <w:left w:val="none" w:sz="0" w:space="0" w:color="auto"/>
        <w:bottom w:val="none" w:sz="0" w:space="0" w:color="auto"/>
        <w:right w:val="none" w:sz="0" w:space="0" w:color="auto"/>
      </w:divBdr>
    </w:div>
    <w:div w:id="1732536582">
      <w:bodyDiv w:val="1"/>
      <w:marLeft w:val="0"/>
      <w:marRight w:val="0"/>
      <w:marTop w:val="0"/>
      <w:marBottom w:val="0"/>
      <w:divBdr>
        <w:top w:val="none" w:sz="0" w:space="0" w:color="auto"/>
        <w:left w:val="none" w:sz="0" w:space="0" w:color="auto"/>
        <w:bottom w:val="none" w:sz="0" w:space="0" w:color="auto"/>
        <w:right w:val="none" w:sz="0" w:space="0" w:color="auto"/>
      </w:divBdr>
    </w:div>
    <w:div w:id="1737317577">
      <w:bodyDiv w:val="1"/>
      <w:marLeft w:val="0"/>
      <w:marRight w:val="0"/>
      <w:marTop w:val="0"/>
      <w:marBottom w:val="0"/>
      <w:divBdr>
        <w:top w:val="none" w:sz="0" w:space="0" w:color="auto"/>
        <w:left w:val="none" w:sz="0" w:space="0" w:color="auto"/>
        <w:bottom w:val="none" w:sz="0" w:space="0" w:color="auto"/>
        <w:right w:val="none" w:sz="0" w:space="0" w:color="auto"/>
      </w:divBdr>
    </w:div>
    <w:div w:id="1742677381">
      <w:bodyDiv w:val="1"/>
      <w:marLeft w:val="0"/>
      <w:marRight w:val="0"/>
      <w:marTop w:val="0"/>
      <w:marBottom w:val="0"/>
      <w:divBdr>
        <w:top w:val="none" w:sz="0" w:space="0" w:color="auto"/>
        <w:left w:val="none" w:sz="0" w:space="0" w:color="auto"/>
        <w:bottom w:val="none" w:sz="0" w:space="0" w:color="auto"/>
        <w:right w:val="none" w:sz="0" w:space="0" w:color="auto"/>
      </w:divBdr>
    </w:div>
    <w:div w:id="1743866547">
      <w:bodyDiv w:val="1"/>
      <w:marLeft w:val="0"/>
      <w:marRight w:val="0"/>
      <w:marTop w:val="0"/>
      <w:marBottom w:val="0"/>
      <w:divBdr>
        <w:top w:val="none" w:sz="0" w:space="0" w:color="auto"/>
        <w:left w:val="none" w:sz="0" w:space="0" w:color="auto"/>
        <w:bottom w:val="none" w:sz="0" w:space="0" w:color="auto"/>
        <w:right w:val="none" w:sz="0" w:space="0" w:color="auto"/>
      </w:divBdr>
    </w:div>
    <w:div w:id="1758285373">
      <w:bodyDiv w:val="1"/>
      <w:marLeft w:val="0"/>
      <w:marRight w:val="0"/>
      <w:marTop w:val="0"/>
      <w:marBottom w:val="0"/>
      <w:divBdr>
        <w:top w:val="none" w:sz="0" w:space="0" w:color="auto"/>
        <w:left w:val="none" w:sz="0" w:space="0" w:color="auto"/>
        <w:bottom w:val="none" w:sz="0" w:space="0" w:color="auto"/>
        <w:right w:val="none" w:sz="0" w:space="0" w:color="auto"/>
      </w:divBdr>
    </w:div>
    <w:div w:id="1770806539">
      <w:bodyDiv w:val="1"/>
      <w:marLeft w:val="0"/>
      <w:marRight w:val="0"/>
      <w:marTop w:val="0"/>
      <w:marBottom w:val="0"/>
      <w:divBdr>
        <w:top w:val="none" w:sz="0" w:space="0" w:color="auto"/>
        <w:left w:val="none" w:sz="0" w:space="0" w:color="auto"/>
        <w:bottom w:val="none" w:sz="0" w:space="0" w:color="auto"/>
        <w:right w:val="none" w:sz="0" w:space="0" w:color="auto"/>
      </w:divBdr>
    </w:div>
    <w:div w:id="1786080194">
      <w:bodyDiv w:val="1"/>
      <w:marLeft w:val="0"/>
      <w:marRight w:val="0"/>
      <w:marTop w:val="0"/>
      <w:marBottom w:val="0"/>
      <w:divBdr>
        <w:top w:val="none" w:sz="0" w:space="0" w:color="auto"/>
        <w:left w:val="none" w:sz="0" w:space="0" w:color="auto"/>
        <w:bottom w:val="none" w:sz="0" w:space="0" w:color="auto"/>
        <w:right w:val="none" w:sz="0" w:space="0" w:color="auto"/>
      </w:divBdr>
    </w:div>
    <w:div w:id="1811284660">
      <w:bodyDiv w:val="1"/>
      <w:marLeft w:val="0"/>
      <w:marRight w:val="0"/>
      <w:marTop w:val="0"/>
      <w:marBottom w:val="0"/>
      <w:divBdr>
        <w:top w:val="none" w:sz="0" w:space="0" w:color="auto"/>
        <w:left w:val="none" w:sz="0" w:space="0" w:color="auto"/>
        <w:bottom w:val="none" w:sz="0" w:space="0" w:color="auto"/>
        <w:right w:val="none" w:sz="0" w:space="0" w:color="auto"/>
      </w:divBdr>
    </w:div>
    <w:div w:id="1819607089">
      <w:bodyDiv w:val="1"/>
      <w:marLeft w:val="0"/>
      <w:marRight w:val="0"/>
      <w:marTop w:val="0"/>
      <w:marBottom w:val="0"/>
      <w:divBdr>
        <w:top w:val="none" w:sz="0" w:space="0" w:color="auto"/>
        <w:left w:val="none" w:sz="0" w:space="0" w:color="auto"/>
        <w:bottom w:val="none" w:sz="0" w:space="0" w:color="auto"/>
        <w:right w:val="none" w:sz="0" w:space="0" w:color="auto"/>
      </w:divBdr>
    </w:div>
    <w:div w:id="1857961240">
      <w:bodyDiv w:val="1"/>
      <w:marLeft w:val="0"/>
      <w:marRight w:val="0"/>
      <w:marTop w:val="0"/>
      <w:marBottom w:val="0"/>
      <w:divBdr>
        <w:top w:val="none" w:sz="0" w:space="0" w:color="auto"/>
        <w:left w:val="none" w:sz="0" w:space="0" w:color="auto"/>
        <w:bottom w:val="none" w:sz="0" w:space="0" w:color="auto"/>
        <w:right w:val="none" w:sz="0" w:space="0" w:color="auto"/>
      </w:divBdr>
    </w:div>
    <w:div w:id="1862352854">
      <w:bodyDiv w:val="1"/>
      <w:marLeft w:val="0"/>
      <w:marRight w:val="0"/>
      <w:marTop w:val="0"/>
      <w:marBottom w:val="0"/>
      <w:divBdr>
        <w:top w:val="none" w:sz="0" w:space="0" w:color="auto"/>
        <w:left w:val="none" w:sz="0" w:space="0" w:color="auto"/>
        <w:bottom w:val="none" w:sz="0" w:space="0" w:color="auto"/>
        <w:right w:val="none" w:sz="0" w:space="0" w:color="auto"/>
      </w:divBdr>
    </w:div>
    <w:div w:id="1884366315">
      <w:bodyDiv w:val="1"/>
      <w:marLeft w:val="0"/>
      <w:marRight w:val="0"/>
      <w:marTop w:val="0"/>
      <w:marBottom w:val="0"/>
      <w:divBdr>
        <w:top w:val="none" w:sz="0" w:space="0" w:color="auto"/>
        <w:left w:val="none" w:sz="0" w:space="0" w:color="auto"/>
        <w:bottom w:val="none" w:sz="0" w:space="0" w:color="auto"/>
        <w:right w:val="none" w:sz="0" w:space="0" w:color="auto"/>
      </w:divBdr>
    </w:div>
    <w:div w:id="1910991214">
      <w:bodyDiv w:val="1"/>
      <w:marLeft w:val="0"/>
      <w:marRight w:val="0"/>
      <w:marTop w:val="0"/>
      <w:marBottom w:val="0"/>
      <w:divBdr>
        <w:top w:val="none" w:sz="0" w:space="0" w:color="auto"/>
        <w:left w:val="none" w:sz="0" w:space="0" w:color="auto"/>
        <w:bottom w:val="none" w:sz="0" w:space="0" w:color="auto"/>
        <w:right w:val="none" w:sz="0" w:space="0" w:color="auto"/>
      </w:divBdr>
    </w:div>
    <w:div w:id="1910996314">
      <w:bodyDiv w:val="1"/>
      <w:marLeft w:val="0"/>
      <w:marRight w:val="0"/>
      <w:marTop w:val="0"/>
      <w:marBottom w:val="0"/>
      <w:divBdr>
        <w:top w:val="none" w:sz="0" w:space="0" w:color="auto"/>
        <w:left w:val="none" w:sz="0" w:space="0" w:color="auto"/>
        <w:bottom w:val="none" w:sz="0" w:space="0" w:color="auto"/>
        <w:right w:val="none" w:sz="0" w:space="0" w:color="auto"/>
      </w:divBdr>
    </w:div>
    <w:div w:id="1928421528">
      <w:bodyDiv w:val="1"/>
      <w:marLeft w:val="0"/>
      <w:marRight w:val="0"/>
      <w:marTop w:val="0"/>
      <w:marBottom w:val="0"/>
      <w:divBdr>
        <w:top w:val="none" w:sz="0" w:space="0" w:color="auto"/>
        <w:left w:val="none" w:sz="0" w:space="0" w:color="auto"/>
        <w:bottom w:val="none" w:sz="0" w:space="0" w:color="auto"/>
        <w:right w:val="none" w:sz="0" w:space="0" w:color="auto"/>
      </w:divBdr>
    </w:div>
    <w:div w:id="1958635472">
      <w:bodyDiv w:val="1"/>
      <w:marLeft w:val="0"/>
      <w:marRight w:val="0"/>
      <w:marTop w:val="0"/>
      <w:marBottom w:val="0"/>
      <w:divBdr>
        <w:top w:val="none" w:sz="0" w:space="0" w:color="auto"/>
        <w:left w:val="none" w:sz="0" w:space="0" w:color="auto"/>
        <w:bottom w:val="none" w:sz="0" w:space="0" w:color="auto"/>
        <w:right w:val="none" w:sz="0" w:space="0" w:color="auto"/>
      </w:divBdr>
    </w:div>
    <w:div w:id="1964798796">
      <w:bodyDiv w:val="1"/>
      <w:marLeft w:val="0"/>
      <w:marRight w:val="0"/>
      <w:marTop w:val="0"/>
      <w:marBottom w:val="0"/>
      <w:divBdr>
        <w:top w:val="none" w:sz="0" w:space="0" w:color="auto"/>
        <w:left w:val="none" w:sz="0" w:space="0" w:color="auto"/>
        <w:bottom w:val="none" w:sz="0" w:space="0" w:color="auto"/>
        <w:right w:val="none" w:sz="0" w:space="0" w:color="auto"/>
      </w:divBdr>
    </w:div>
    <w:div w:id="1977684844">
      <w:bodyDiv w:val="1"/>
      <w:marLeft w:val="0"/>
      <w:marRight w:val="0"/>
      <w:marTop w:val="0"/>
      <w:marBottom w:val="0"/>
      <w:divBdr>
        <w:top w:val="none" w:sz="0" w:space="0" w:color="auto"/>
        <w:left w:val="none" w:sz="0" w:space="0" w:color="auto"/>
        <w:bottom w:val="none" w:sz="0" w:space="0" w:color="auto"/>
        <w:right w:val="none" w:sz="0" w:space="0" w:color="auto"/>
      </w:divBdr>
    </w:div>
    <w:div w:id="2015452562">
      <w:bodyDiv w:val="1"/>
      <w:marLeft w:val="0"/>
      <w:marRight w:val="0"/>
      <w:marTop w:val="0"/>
      <w:marBottom w:val="0"/>
      <w:divBdr>
        <w:top w:val="none" w:sz="0" w:space="0" w:color="auto"/>
        <w:left w:val="none" w:sz="0" w:space="0" w:color="auto"/>
        <w:bottom w:val="none" w:sz="0" w:space="0" w:color="auto"/>
        <w:right w:val="none" w:sz="0" w:space="0" w:color="auto"/>
      </w:divBdr>
    </w:div>
    <w:div w:id="2078093308">
      <w:bodyDiv w:val="1"/>
      <w:marLeft w:val="0"/>
      <w:marRight w:val="0"/>
      <w:marTop w:val="0"/>
      <w:marBottom w:val="0"/>
      <w:divBdr>
        <w:top w:val="none" w:sz="0" w:space="0" w:color="auto"/>
        <w:left w:val="none" w:sz="0" w:space="0" w:color="auto"/>
        <w:bottom w:val="none" w:sz="0" w:space="0" w:color="auto"/>
        <w:right w:val="none" w:sz="0" w:space="0" w:color="auto"/>
      </w:divBdr>
    </w:div>
    <w:div w:id="2081443268">
      <w:bodyDiv w:val="1"/>
      <w:marLeft w:val="0"/>
      <w:marRight w:val="0"/>
      <w:marTop w:val="0"/>
      <w:marBottom w:val="0"/>
      <w:divBdr>
        <w:top w:val="none" w:sz="0" w:space="0" w:color="auto"/>
        <w:left w:val="none" w:sz="0" w:space="0" w:color="auto"/>
        <w:bottom w:val="none" w:sz="0" w:space="0" w:color="auto"/>
        <w:right w:val="none" w:sz="0" w:space="0" w:color="auto"/>
      </w:divBdr>
    </w:div>
    <w:div w:id="2086142092">
      <w:bodyDiv w:val="1"/>
      <w:marLeft w:val="0"/>
      <w:marRight w:val="0"/>
      <w:marTop w:val="0"/>
      <w:marBottom w:val="0"/>
      <w:divBdr>
        <w:top w:val="none" w:sz="0" w:space="0" w:color="auto"/>
        <w:left w:val="none" w:sz="0" w:space="0" w:color="auto"/>
        <w:bottom w:val="none" w:sz="0" w:space="0" w:color="auto"/>
        <w:right w:val="none" w:sz="0" w:space="0" w:color="auto"/>
      </w:divBdr>
    </w:div>
    <w:div w:id="2107847124">
      <w:bodyDiv w:val="1"/>
      <w:marLeft w:val="0"/>
      <w:marRight w:val="0"/>
      <w:marTop w:val="0"/>
      <w:marBottom w:val="0"/>
      <w:divBdr>
        <w:top w:val="none" w:sz="0" w:space="0" w:color="auto"/>
        <w:left w:val="none" w:sz="0" w:space="0" w:color="auto"/>
        <w:bottom w:val="none" w:sz="0" w:space="0" w:color="auto"/>
        <w:right w:val="none" w:sz="0" w:space="0" w:color="auto"/>
      </w:divBdr>
    </w:div>
    <w:div w:id="2129858428">
      <w:bodyDiv w:val="1"/>
      <w:marLeft w:val="0"/>
      <w:marRight w:val="0"/>
      <w:marTop w:val="0"/>
      <w:marBottom w:val="0"/>
      <w:divBdr>
        <w:top w:val="none" w:sz="0" w:space="0" w:color="auto"/>
        <w:left w:val="none" w:sz="0" w:space="0" w:color="auto"/>
        <w:bottom w:val="none" w:sz="0" w:space="0" w:color="auto"/>
        <w:right w:val="none" w:sz="0" w:space="0" w:color="auto"/>
      </w:divBdr>
    </w:div>
    <w:div w:id="214384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DF87BFC283CD74B93EC554C29AC70D6" ma:contentTypeVersion="12" ma:contentTypeDescription="Vytvoří nový dokument" ma:contentTypeScope="" ma:versionID="4f83c4b83e3c52882b418b61ee4d2c0c">
  <xsd:schema xmlns:xsd="http://www.w3.org/2001/XMLSchema" xmlns:xs="http://www.w3.org/2001/XMLSchema" xmlns:p="http://schemas.microsoft.com/office/2006/metadata/properties" xmlns:ns2="d43ad6b2-e985-4f50-a738-ccd045980908" xmlns:ns3="23f1f414-b855-4d8a-bacc-e660272cd5c9" targetNamespace="http://schemas.microsoft.com/office/2006/metadata/properties" ma:root="true" ma:fieldsID="54b8096683158cb729fc26565ea5a00a" ns2:_="" ns3:_="">
    <xsd:import namespace="d43ad6b2-e985-4f50-a738-ccd045980908"/>
    <xsd:import namespace="23f1f414-b855-4d8a-bacc-e660272cd5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ad6b2-e985-4f50-a738-ccd045980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1f414-b855-4d8a-bacc-e660272cd5c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55885-96FD-441A-93F6-5AC180A2F78E}">
  <ds:schemaRefs>
    <ds:schemaRef ds:uri="http://schemas.openxmlformats.org/officeDocument/2006/bibliography"/>
  </ds:schemaRefs>
</ds:datastoreItem>
</file>

<file path=customXml/itemProps2.xml><?xml version="1.0" encoding="utf-8"?>
<ds:datastoreItem xmlns:ds="http://schemas.openxmlformats.org/officeDocument/2006/customXml" ds:itemID="{AE7567CA-ED83-4E3A-85FC-A8DD87A112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990BCC-F7AD-4FE6-911D-25E3FEC5AA50}">
  <ds:schemaRefs>
    <ds:schemaRef ds:uri="http://schemas.microsoft.com/sharepoint/v3/contenttype/forms"/>
  </ds:schemaRefs>
</ds:datastoreItem>
</file>

<file path=customXml/itemProps4.xml><?xml version="1.0" encoding="utf-8"?>
<ds:datastoreItem xmlns:ds="http://schemas.openxmlformats.org/officeDocument/2006/customXml" ds:itemID="{288FC987-375C-4B34-902A-5269C10A5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ad6b2-e985-4f50-a738-ccd045980908"/>
    <ds:schemaRef ds:uri="23f1f414-b855-4d8a-bacc-e660272cd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1337</Words>
  <Characters>7889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Slavík</dc:creator>
  <cp:lastModifiedBy>Hana Štěpánková</cp:lastModifiedBy>
  <cp:revision>4</cp:revision>
  <dcterms:created xsi:type="dcterms:W3CDTF">2020-12-15T10:15:00Z</dcterms:created>
  <dcterms:modified xsi:type="dcterms:W3CDTF">2020-12-19T23:26:00Z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0x0101007DF87BFC283CD74B93EC554C29AC70D6</vt:lpwstr>
  </property>
</Properties>
</file>